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eastAsia="zh-CN"/>
          <w14:textFill>
            <w14:solidFill>
              <w14:schemeClr w14:val="tx1"/>
            </w14:solidFill>
          </w14:textFill>
        </w:rPr>
        <w:t>微山县乡村振兴局</w:t>
      </w: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2</w:t>
      </w:r>
      <w:r>
        <w:rPr>
          <w:rFonts w:hint="eastAsia" w:ascii="方正小标宋简体" w:eastAsia="方正小标宋简体"/>
          <w:b/>
          <w:color w:val="000000" w:themeColor="text1"/>
          <w:sz w:val="44"/>
          <w:szCs w:val="44"/>
          <w14:textFill>
            <w14:solidFill>
              <w14:schemeClr w14:val="tx1"/>
            </w14:solidFill>
          </w14:textFill>
        </w:rPr>
        <w:t>年政府信息公开</w:t>
      </w:r>
    </w:p>
    <w:p>
      <w:pPr>
        <w:spacing w:line="590" w:lineRule="exact"/>
        <w:ind w:right="-100" w:rightChars="-50"/>
        <w:jc w:val="center"/>
        <w:rPr>
          <w:rFonts w:ascii="方正仿宋简体" w:eastAsia="方正仿宋简体"/>
          <w:b/>
          <w:color w:val="000000" w:themeColor="text1"/>
          <w:sz w:val="32"/>
          <w:szCs w:val="32"/>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工作年度报告</w:t>
      </w:r>
    </w:p>
    <w:p>
      <w:pPr>
        <w:spacing w:line="590" w:lineRule="exact"/>
        <w:ind w:right="-100" w:rightChars="-50"/>
        <w:jc w:val="center"/>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eastAsia="zh-CN"/>
          <w14:textFill>
            <w14:solidFill>
              <w14:schemeClr w14:val="tx1"/>
            </w14:solidFill>
          </w14:textFill>
        </w:rPr>
        <w:t>微山县乡村振兴局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w:t>
      </w:r>
      <w:r>
        <w:rPr>
          <w:rFonts w:hint="eastAsia" w:ascii="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年1月1日起至202</w:t>
      </w:r>
      <w:r>
        <w:rPr>
          <w:rFonts w:hint="eastAsia" w:ascii="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年12月31日止。本报告电子版可在</w:t>
      </w:r>
      <w:r>
        <w:rPr>
          <w:rFonts w:hint="eastAsia" w:ascii="方正仿宋简体" w:eastAsia="方正仿宋简体"/>
          <w:b/>
          <w:color w:val="000000" w:themeColor="text1"/>
          <w:sz w:val="32"/>
          <w:szCs w:val="32"/>
          <w:lang w:eastAsia="zh-CN"/>
          <w14:textFill>
            <w14:solidFill>
              <w14:schemeClr w14:val="tx1"/>
            </w14:solidFill>
          </w14:textFill>
        </w:rPr>
        <w:t>微山县人民</w:t>
      </w:r>
      <w:r>
        <w:rPr>
          <w:rFonts w:hint="eastAsia" w:ascii="方正仿宋简体" w:eastAsia="方正仿宋简体"/>
          <w:b/>
          <w:color w:val="000000" w:themeColor="text1"/>
          <w:sz w:val="32"/>
          <w:szCs w:val="32"/>
          <w14:textFill>
            <w14:solidFill>
              <w14:schemeClr w14:val="tx1"/>
            </w14:solidFill>
          </w14:textFill>
        </w:rPr>
        <w:t>政府门户网站（http://www.weishan.gov.cn/）查阅或下载。如对本报告有疑问，请与</w:t>
      </w:r>
      <w:r>
        <w:rPr>
          <w:rFonts w:hint="eastAsia" w:ascii="方正仿宋简体" w:eastAsia="方正仿宋简体"/>
          <w:b/>
          <w:color w:val="000000" w:themeColor="text1"/>
          <w:sz w:val="32"/>
          <w:szCs w:val="32"/>
          <w:lang w:eastAsia="zh-CN"/>
          <w14:textFill>
            <w14:solidFill>
              <w14:schemeClr w14:val="tx1"/>
            </w14:solidFill>
          </w14:textFill>
        </w:rPr>
        <w:t>微山县乡村振兴局</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eastAsia="zh-CN"/>
          <w14:textFill>
            <w14:solidFill>
              <w14:schemeClr w14:val="tx1"/>
            </w14:solidFill>
          </w14:textFill>
        </w:rPr>
        <w:t>微山县奎文东路</w:t>
      </w:r>
      <w:r>
        <w:rPr>
          <w:rFonts w:hint="default" w:ascii="方正仿宋简体" w:eastAsia="方正仿宋简体"/>
          <w:b/>
          <w:color w:val="000000" w:themeColor="text1"/>
          <w:sz w:val="32"/>
          <w:szCs w:val="32"/>
          <w:lang w:val="en-US" w:eastAsia="zh-CN"/>
          <w14:textFill>
            <w14:solidFill>
              <w14:schemeClr w14:val="tx1"/>
            </w14:solidFill>
          </w14:textFill>
        </w:rPr>
        <w:t>59</w:t>
      </w:r>
      <w:r>
        <w:rPr>
          <w:rFonts w:hint="eastAsia" w:ascii="方正仿宋简体" w:eastAsia="方正仿宋简体"/>
          <w:b/>
          <w:color w:val="000000" w:themeColor="text1"/>
          <w:sz w:val="32"/>
          <w:szCs w:val="32"/>
          <w:lang w:val="en-US" w:eastAsia="zh-CN"/>
          <w14:textFill>
            <w14:solidFill>
              <w14:schemeClr w14:val="tx1"/>
            </w14:solidFill>
          </w14:textFill>
        </w:rPr>
        <w:t>号</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6583371</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0" w:firstLineChars="200"/>
        <w:rPr>
          <w:rFonts w:ascii="微软雅黑" w:eastAsia="微软雅黑"/>
          <w:b/>
          <w:color w:val="000000" w:themeColor="text1"/>
          <w:sz w:val="32"/>
          <w:szCs w:val="32"/>
          <w14:textFill>
            <w14:solidFill>
              <w14:schemeClr w14:val="tx1"/>
            </w14:solidFill>
          </w14:textFill>
        </w:rPr>
      </w:pPr>
      <w:r>
        <w:rPr>
          <w:rFonts w:hint="eastAsia" w:ascii="微软雅黑" w:eastAsia="微软雅黑"/>
          <w:b/>
          <w:color w:val="000000" w:themeColor="text1"/>
          <w:sz w:val="32"/>
          <w:szCs w:val="32"/>
          <w14:textFill>
            <w14:solidFill>
              <w14:schemeClr w14:val="tx1"/>
            </w14:solidFill>
          </w14:textFill>
        </w:rPr>
        <w:t>一、总体情况</w:t>
      </w:r>
    </w:p>
    <w:p>
      <w:pPr>
        <w:spacing w:line="590" w:lineRule="exact"/>
        <w:ind w:right="-100" w:rightChars="-50" w:firstLine="643" w:firstLineChars="200"/>
        <w:rPr>
          <w:rFonts w:hint="default"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2022年，</w:t>
      </w:r>
      <w:r>
        <w:rPr>
          <w:rFonts w:hint="eastAsia" w:ascii="仿宋" w:hAnsi="仿宋" w:eastAsia="仿宋" w:cs="仿宋"/>
          <w:b/>
          <w:bCs/>
          <w:i w:val="0"/>
          <w:iCs w:val="0"/>
          <w:caps w:val="0"/>
          <w:color w:val="000000"/>
          <w:spacing w:val="0"/>
          <w:sz w:val="32"/>
          <w:szCs w:val="32"/>
        </w:rPr>
        <w:t>我</w:t>
      </w:r>
      <w:r>
        <w:rPr>
          <w:rFonts w:hint="eastAsia" w:ascii="仿宋" w:hAnsi="仿宋" w:eastAsia="仿宋" w:cs="仿宋"/>
          <w:b/>
          <w:bCs/>
          <w:i w:val="0"/>
          <w:iCs w:val="0"/>
          <w:caps w:val="0"/>
          <w:color w:val="000000"/>
          <w:spacing w:val="0"/>
          <w:sz w:val="32"/>
          <w:szCs w:val="32"/>
          <w:lang w:eastAsia="zh-CN"/>
        </w:rPr>
        <w:t>单位深入学习贯彻</w:t>
      </w:r>
      <w:r>
        <w:rPr>
          <w:rFonts w:hint="eastAsia" w:ascii="仿宋" w:hAnsi="仿宋" w:eastAsia="仿宋" w:cs="仿宋"/>
          <w:b/>
          <w:bCs/>
          <w:i w:val="0"/>
          <w:iCs w:val="0"/>
          <w:caps w:val="0"/>
          <w:color w:val="000000"/>
          <w:spacing w:val="0"/>
          <w:sz w:val="32"/>
          <w:szCs w:val="32"/>
        </w:rPr>
        <w:t>《中华人民共和国政府信息公开条例》及</w:t>
      </w:r>
      <w:r>
        <w:rPr>
          <w:rFonts w:hint="eastAsia" w:ascii="仿宋" w:hAnsi="仿宋" w:eastAsia="仿宋" w:cs="仿宋"/>
          <w:b/>
          <w:bCs/>
          <w:i w:val="0"/>
          <w:iCs w:val="0"/>
          <w:caps w:val="0"/>
          <w:color w:val="000000"/>
          <w:spacing w:val="0"/>
          <w:sz w:val="32"/>
          <w:szCs w:val="32"/>
          <w:lang w:eastAsia="zh-CN"/>
        </w:rPr>
        <w:t>县政府</w:t>
      </w:r>
      <w:r>
        <w:rPr>
          <w:rFonts w:hint="eastAsia" w:ascii="仿宋" w:hAnsi="仿宋" w:eastAsia="仿宋" w:cs="仿宋"/>
          <w:b/>
          <w:bCs/>
          <w:i w:val="0"/>
          <w:iCs w:val="0"/>
          <w:caps w:val="0"/>
          <w:color w:val="000000"/>
          <w:spacing w:val="0"/>
          <w:sz w:val="32"/>
          <w:szCs w:val="32"/>
        </w:rPr>
        <w:t>关于做好</w:t>
      </w:r>
      <w:r>
        <w:rPr>
          <w:rFonts w:hint="eastAsia" w:ascii="仿宋" w:hAnsi="仿宋" w:eastAsia="仿宋" w:cs="仿宋"/>
          <w:b/>
          <w:bCs/>
          <w:i w:val="0"/>
          <w:iCs w:val="0"/>
          <w:caps w:val="0"/>
          <w:color w:val="000000"/>
          <w:spacing w:val="0"/>
          <w:sz w:val="32"/>
          <w:szCs w:val="32"/>
          <w:lang w:val="en-US" w:eastAsia="zh-CN"/>
        </w:rPr>
        <w:t>政府</w:t>
      </w:r>
      <w:r>
        <w:rPr>
          <w:rFonts w:hint="eastAsia" w:ascii="仿宋" w:hAnsi="仿宋" w:eastAsia="仿宋" w:cs="仿宋"/>
          <w:b/>
          <w:bCs/>
          <w:i w:val="0"/>
          <w:iCs w:val="0"/>
          <w:caps w:val="0"/>
          <w:color w:val="000000"/>
          <w:spacing w:val="0"/>
          <w:sz w:val="32"/>
          <w:szCs w:val="32"/>
        </w:rPr>
        <w:t>信息公开工作的有关要求，</w:t>
      </w:r>
      <w:r>
        <w:rPr>
          <w:rFonts w:hint="eastAsia" w:ascii="仿宋" w:hAnsi="仿宋" w:eastAsia="仿宋" w:cs="仿宋"/>
          <w:b/>
          <w:bCs/>
          <w:i w:val="0"/>
          <w:iCs w:val="0"/>
          <w:caps w:val="0"/>
          <w:color w:val="000000"/>
          <w:spacing w:val="0"/>
          <w:sz w:val="32"/>
          <w:szCs w:val="32"/>
          <w:lang w:eastAsia="zh-CN"/>
        </w:rPr>
        <w:t>认真落实</w:t>
      </w:r>
      <w:r>
        <w:rPr>
          <w:rFonts w:hint="eastAsia" w:ascii="仿宋" w:hAnsi="仿宋" w:eastAsia="仿宋" w:cs="仿宋"/>
          <w:b/>
          <w:bCs/>
          <w:i w:val="0"/>
          <w:iCs w:val="0"/>
          <w:caps w:val="0"/>
          <w:color w:val="000000"/>
          <w:spacing w:val="0"/>
          <w:sz w:val="32"/>
          <w:szCs w:val="32"/>
          <w:lang w:val="en-US" w:eastAsia="zh-CN"/>
        </w:rPr>
        <w:t>政府</w:t>
      </w:r>
      <w:r>
        <w:rPr>
          <w:rFonts w:hint="eastAsia" w:ascii="仿宋" w:hAnsi="仿宋" w:eastAsia="仿宋" w:cs="仿宋"/>
          <w:b/>
          <w:bCs/>
          <w:i w:val="0"/>
          <w:iCs w:val="0"/>
          <w:caps w:val="0"/>
          <w:color w:val="000000"/>
          <w:spacing w:val="0"/>
          <w:sz w:val="32"/>
          <w:szCs w:val="32"/>
          <w:lang w:eastAsia="zh-CN"/>
        </w:rPr>
        <w:t>信息公开工作制度，</w:t>
      </w:r>
      <w:r>
        <w:rPr>
          <w:rFonts w:hint="eastAsia" w:ascii="仿宋" w:hAnsi="仿宋" w:eastAsia="仿宋" w:cs="仿宋"/>
          <w:b/>
          <w:bCs/>
          <w:i w:val="0"/>
          <w:iCs w:val="0"/>
          <w:caps w:val="0"/>
          <w:color w:val="000000"/>
          <w:spacing w:val="0"/>
          <w:sz w:val="32"/>
          <w:szCs w:val="32"/>
        </w:rPr>
        <w:t>积极推进</w:t>
      </w:r>
      <w:r>
        <w:rPr>
          <w:rFonts w:hint="eastAsia" w:ascii="仿宋" w:hAnsi="仿宋" w:eastAsia="仿宋" w:cs="仿宋"/>
          <w:b/>
          <w:bCs/>
          <w:i w:val="0"/>
          <w:iCs w:val="0"/>
          <w:caps w:val="0"/>
          <w:color w:val="000000"/>
          <w:spacing w:val="0"/>
          <w:sz w:val="32"/>
          <w:szCs w:val="32"/>
          <w:lang w:val="en-US" w:eastAsia="zh-CN"/>
        </w:rPr>
        <w:t>政府</w:t>
      </w:r>
      <w:r>
        <w:rPr>
          <w:rFonts w:hint="eastAsia" w:ascii="仿宋" w:hAnsi="仿宋" w:eastAsia="仿宋" w:cs="仿宋"/>
          <w:b/>
          <w:bCs/>
          <w:i w:val="0"/>
          <w:iCs w:val="0"/>
          <w:caps w:val="0"/>
          <w:color w:val="000000"/>
          <w:spacing w:val="0"/>
          <w:sz w:val="32"/>
          <w:szCs w:val="32"/>
        </w:rPr>
        <w:t>信息公开</w:t>
      </w:r>
      <w:r>
        <w:rPr>
          <w:rFonts w:hint="eastAsia" w:ascii="仿宋" w:hAnsi="仿宋" w:eastAsia="仿宋" w:cs="仿宋"/>
          <w:b/>
          <w:bCs/>
          <w:i w:val="0"/>
          <w:iCs w:val="0"/>
          <w:caps w:val="0"/>
          <w:color w:val="000000"/>
          <w:spacing w:val="0"/>
          <w:sz w:val="32"/>
          <w:szCs w:val="32"/>
          <w:lang w:eastAsia="zh-CN"/>
        </w:rPr>
        <w:t>工作</w:t>
      </w:r>
      <w:r>
        <w:rPr>
          <w:rFonts w:hint="eastAsia" w:ascii="仿宋" w:hAnsi="仿宋" w:eastAsia="仿宋" w:cs="仿宋"/>
          <w:b/>
          <w:bCs/>
          <w:i w:val="0"/>
          <w:iCs w:val="0"/>
          <w:caps w:val="0"/>
          <w:color w:val="000000"/>
          <w:spacing w:val="0"/>
          <w:sz w:val="32"/>
          <w:szCs w:val="32"/>
        </w:rPr>
        <w:t>，</w:t>
      </w:r>
      <w:r>
        <w:rPr>
          <w:rFonts w:hint="eastAsia" w:ascii="仿宋" w:hAnsi="仿宋" w:eastAsia="仿宋" w:cs="仿宋"/>
          <w:b/>
          <w:bCs/>
          <w:i w:val="0"/>
          <w:iCs w:val="0"/>
          <w:caps w:val="0"/>
          <w:color w:val="000000"/>
          <w:spacing w:val="0"/>
          <w:sz w:val="32"/>
          <w:szCs w:val="32"/>
          <w:lang w:eastAsia="zh-CN"/>
        </w:rPr>
        <w:t>切实</w:t>
      </w:r>
      <w:r>
        <w:rPr>
          <w:rFonts w:hint="eastAsia" w:ascii="仿宋" w:hAnsi="仿宋" w:eastAsia="仿宋" w:cs="仿宋"/>
          <w:b/>
          <w:bCs/>
          <w:i w:val="0"/>
          <w:iCs w:val="0"/>
          <w:caps w:val="0"/>
          <w:color w:val="000000"/>
          <w:spacing w:val="0"/>
          <w:sz w:val="32"/>
          <w:szCs w:val="32"/>
        </w:rPr>
        <w:t>保障公民、法人和其他社会组织的知情权、参与权和监督权。</w:t>
      </w:r>
      <w:r>
        <w:rPr>
          <w:rFonts w:hint="eastAsia" w:ascii="仿宋" w:hAnsi="仿宋" w:eastAsia="仿宋" w:cs="仿宋"/>
          <w:b/>
          <w:bCs/>
          <w:i w:val="0"/>
          <w:iCs w:val="0"/>
          <w:caps w:val="0"/>
          <w:color w:val="000000"/>
          <w:spacing w:val="0"/>
          <w:sz w:val="32"/>
          <w:szCs w:val="32"/>
          <w:lang w:eastAsia="zh-CN"/>
        </w:rPr>
        <w:t>结合我单位工作实际，现将</w:t>
      </w:r>
      <w:r>
        <w:rPr>
          <w:rFonts w:hint="eastAsia" w:ascii="仿宋" w:hAnsi="仿宋" w:eastAsia="仿宋" w:cs="仿宋"/>
          <w:b/>
          <w:bCs/>
          <w:i w:val="0"/>
          <w:iCs w:val="0"/>
          <w:caps w:val="0"/>
          <w:color w:val="000000"/>
          <w:spacing w:val="0"/>
          <w:sz w:val="32"/>
          <w:szCs w:val="32"/>
          <w:lang w:val="en-US" w:eastAsia="zh-CN"/>
        </w:rPr>
        <w:t>2022年政府信息公开工作情况总结如下：</w:t>
      </w:r>
    </w:p>
    <w:p>
      <w:pPr>
        <w:spacing w:line="590" w:lineRule="exact"/>
        <w:ind w:right="-100" w:rightChars="-50" w:firstLine="643" w:firstLineChars="200"/>
        <w:rPr>
          <w:rFonts w:hint="eastAsia" w:eastAsiaTheme="minorEastAsia"/>
          <w:lang w:eastAsia="zh-CN"/>
        </w:rPr>
      </w:pPr>
      <w:r>
        <w:rPr>
          <w:rFonts w:hint="eastAsia" w:ascii="方正楷体简体" w:eastAsia="方正楷体简体"/>
          <w:b/>
          <w:color w:val="000000" w:themeColor="text1"/>
          <w:sz w:val="32"/>
          <w:szCs w:val="32"/>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textAlignment w:val="auto"/>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2022年，我单位在县政府门户网站累计发布各类信息34条，包括乡村振兴重要政策及解读、资金项目信息、工作进展、会议公开、建议提案办理答复情况等；在单位子网站发布工作动态类信息19条，通知公告类信息49条</w:t>
      </w:r>
      <w:r>
        <w:rPr>
          <w:rFonts w:hint="eastAsia" w:ascii="方正仿宋简体" w:eastAsia="方正仿宋简体"/>
          <w:b/>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方正楷体简体" w:eastAsia="方正楷体简体"/>
          <w:b/>
          <w:color w:val="000000" w:themeColor="text1"/>
          <w:sz w:val="32"/>
          <w:szCs w:val="32"/>
          <w14:textFill>
            <w14:solidFill>
              <w14:schemeClr w14:val="tx1"/>
            </w14:solidFill>
          </w14:textFill>
        </w:rPr>
      </w:pPr>
      <w:r>
        <w:rPr>
          <w:rFonts w:hint="eastAsia" w:eastAsiaTheme="minorEastAsia"/>
          <w:lang w:eastAsia="zh-CN"/>
        </w:rPr>
        <w:drawing>
          <wp:inline distT="0" distB="0" distL="114300" distR="114300">
            <wp:extent cx="3928745" cy="2819400"/>
            <wp:effectExtent l="4445" t="4445" r="1016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2021年，我单位未收到依申请公开类信息。</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我单位高度重视政府信息公开工作，成立政务信息公开领导小组，加强责任落实，明确一名分管领导和责任科室、具体责任人，制定了本单位《政府门户网站管理维护办法》</w:t>
      </w:r>
      <w:r>
        <w:rPr>
          <w:rFonts w:hint="eastAsia" w:ascii="方正仿宋简体" w:eastAsia="方正仿宋简体"/>
          <w:b/>
          <w:color w:val="000000" w:themeColor="text1"/>
          <w:sz w:val="32"/>
          <w:szCs w:val="32"/>
          <w:lang w:val="en-US" w:eastAsia="zh-CN"/>
          <w14:textFill>
            <w14:solidFill>
              <w14:schemeClr w14:val="tx1"/>
            </w14:solidFill>
          </w14:textFill>
        </w:rPr>
        <w:t>和《政府信息公开保密审查制度》，</w:t>
      </w:r>
      <w:r>
        <w:rPr>
          <w:rFonts w:hint="eastAsia" w:ascii="方正仿宋简体" w:eastAsia="方正仿宋简体"/>
          <w:b/>
          <w:color w:val="000000" w:themeColor="text1"/>
          <w:sz w:val="32"/>
          <w:szCs w:val="32"/>
          <w:lang w:eastAsia="zh-CN"/>
          <w14:textFill>
            <w14:solidFill>
              <w14:schemeClr w14:val="tx1"/>
            </w14:solidFill>
          </w14:textFill>
        </w:rPr>
        <w:t>深入推进政务信息公开工作，认真做好公开事项梳理、</w:t>
      </w:r>
      <w:r>
        <w:rPr>
          <w:rFonts w:hint="eastAsia" w:ascii="方正仿宋简体" w:eastAsia="方正仿宋简体"/>
          <w:b/>
          <w:color w:val="000000" w:themeColor="text1"/>
          <w:sz w:val="32"/>
          <w:szCs w:val="32"/>
          <w:lang w:val="en-US" w:eastAsia="zh-CN"/>
          <w14:textFill>
            <w14:solidFill>
              <w14:schemeClr w14:val="tx1"/>
            </w14:solidFill>
          </w14:textFill>
        </w:rPr>
        <w:t>主动</w:t>
      </w:r>
      <w:r>
        <w:rPr>
          <w:rFonts w:hint="eastAsia" w:ascii="方正仿宋简体" w:eastAsia="方正仿宋简体"/>
          <w:b/>
          <w:color w:val="000000" w:themeColor="text1"/>
          <w:sz w:val="32"/>
          <w:szCs w:val="32"/>
          <w:lang w:eastAsia="zh-CN"/>
          <w14:textFill>
            <w14:solidFill>
              <w14:schemeClr w14:val="tx1"/>
            </w14:solidFill>
          </w14:textFill>
        </w:rPr>
        <w:t>公开</w:t>
      </w:r>
      <w:r>
        <w:rPr>
          <w:rFonts w:hint="eastAsia" w:ascii="方正仿宋简体" w:eastAsia="方正仿宋简体"/>
          <w:b/>
          <w:color w:val="000000" w:themeColor="text1"/>
          <w:sz w:val="32"/>
          <w:szCs w:val="32"/>
          <w:lang w:val="en-US" w:eastAsia="zh-CN"/>
          <w14:textFill>
            <w14:solidFill>
              <w14:schemeClr w14:val="tx1"/>
            </w14:solidFill>
          </w14:textFill>
        </w:rPr>
        <w:t>基本</w:t>
      </w:r>
      <w:r>
        <w:rPr>
          <w:rFonts w:hint="eastAsia" w:ascii="方正仿宋简体" w:eastAsia="方正仿宋简体"/>
          <w:b/>
          <w:color w:val="000000" w:themeColor="text1"/>
          <w:sz w:val="32"/>
          <w:szCs w:val="32"/>
          <w:lang w:eastAsia="zh-CN"/>
          <w14:textFill>
            <w14:solidFill>
              <w14:schemeClr w14:val="tx1"/>
            </w14:solidFill>
          </w14:textFill>
        </w:rPr>
        <w:t>目录编制等工作。认真落实</w:t>
      </w:r>
      <w:r>
        <w:rPr>
          <w:rFonts w:hint="eastAsia" w:ascii="方正仿宋简体" w:eastAsia="方正仿宋简体"/>
          <w:b/>
          <w:color w:val="000000" w:themeColor="text1"/>
          <w:sz w:val="32"/>
          <w:szCs w:val="32"/>
          <w:lang w:val="en-US" w:eastAsia="zh-CN"/>
          <w14:textFill>
            <w14:solidFill>
              <w14:schemeClr w14:val="tx1"/>
            </w14:solidFill>
          </w14:textFill>
        </w:rPr>
        <w:t>政府</w:t>
      </w:r>
      <w:r>
        <w:rPr>
          <w:rFonts w:hint="eastAsia" w:ascii="方正仿宋简体" w:eastAsia="方正仿宋简体"/>
          <w:b/>
          <w:color w:val="000000" w:themeColor="text1"/>
          <w:sz w:val="32"/>
          <w:szCs w:val="32"/>
          <w:lang w:eastAsia="zh-CN"/>
          <w14:textFill>
            <w14:solidFill>
              <w14:schemeClr w14:val="tx1"/>
            </w14:solidFill>
          </w14:textFill>
        </w:rPr>
        <w:t>信息公开</w:t>
      </w:r>
      <w:r>
        <w:rPr>
          <w:rFonts w:hint="eastAsia" w:ascii="方正仿宋简体" w:eastAsia="方正仿宋简体"/>
          <w:b/>
          <w:color w:val="000000" w:themeColor="text1"/>
          <w:sz w:val="32"/>
          <w:szCs w:val="32"/>
          <w:lang w:val="en-US" w:eastAsia="zh-CN"/>
          <w14:textFill>
            <w14:solidFill>
              <w14:schemeClr w14:val="tx1"/>
            </w14:solidFill>
          </w14:textFill>
        </w:rPr>
        <w:t>相关</w:t>
      </w:r>
      <w:r>
        <w:rPr>
          <w:rFonts w:hint="eastAsia" w:ascii="方正仿宋简体" w:eastAsia="方正仿宋简体"/>
          <w:b/>
          <w:color w:val="000000" w:themeColor="text1"/>
          <w:sz w:val="32"/>
          <w:szCs w:val="32"/>
          <w:lang w:eastAsia="zh-CN"/>
          <w14:textFill>
            <w14:solidFill>
              <w14:schemeClr w14:val="tx1"/>
            </w14:solidFill>
          </w14:textFill>
        </w:rPr>
        <w:t>责任，坚持以“公开为常态、不公开为例外”原则，深入推进决策公开、执行公开、结果公开</w:t>
      </w:r>
      <w:r>
        <w:rPr>
          <w:rFonts w:hint="eastAsia" w:ascii="方正仿宋简体" w:eastAsia="方正仿宋简体"/>
          <w:b/>
          <w:color w:val="000000" w:themeColor="text1"/>
          <w:spacing w:val="-8"/>
          <w:sz w:val="32"/>
          <w:szCs w:val="32"/>
          <w14:textFill>
            <w14:solidFill>
              <w14:schemeClr w14:val="tx1"/>
            </w14:solidFill>
          </w14:textFill>
        </w:rPr>
        <w:t>。</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590" w:lineRule="exact"/>
        <w:ind w:right="-100" w:rightChars="-50" w:firstLine="643"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我单位按照政府信息公开任务分工，在县政府门户网站做好乡村振兴政策、资金项目信息、工作进展方面</w:t>
      </w:r>
      <w:r>
        <w:rPr>
          <w:rFonts w:hint="eastAsia" w:ascii="方正仿宋简体" w:eastAsia="方正仿宋简体"/>
          <w:b/>
          <w:color w:val="000000" w:themeColor="text1"/>
          <w:sz w:val="32"/>
          <w:szCs w:val="32"/>
          <w:lang w:val="en-US" w:eastAsia="zh-CN"/>
          <w14:textFill>
            <w14:solidFill>
              <w14:schemeClr w14:val="tx1"/>
            </w14:solidFill>
          </w14:textFill>
        </w:rPr>
        <w:t>的信息公开</w:t>
      </w:r>
      <w:r>
        <w:rPr>
          <w:rFonts w:hint="eastAsia" w:ascii="方正仿宋简体" w:eastAsia="方正仿宋简体"/>
          <w:b/>
          <w:color w:val="000000" w:themeColor="text1"/>
          <w:sz w:val="32"/>
          <w:szCs w:val="32"/>
          <w:lang w:eastAsia="zh-CN"/>
          <w14:textFill>
            <w14:solidFill>
              <w14:schemeClr w14:val="tx1"/>
            </w14:solidFill>
          </w14:textFill>
        </w:rPr>
        <w:t>，加强网站内容维护和更新，便于社会和公众及时了解获取相关信息，主动接受社会监督。</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我单位</w:t>
      </w:r>
      <w:r>
        <w:rPr>
          <w:rFonts w:hint="eastAsia" w:ascii="方正仿宋简体" w:eastAsia="方正仿宋简体"/>
          <w:b/>
          <w:color w:val="000000" w:themeColor="text1"/>
          <w:sz w:val="32"/>
          <w:szCs w:val="32"/>
          <w:lang w:val="en-US" w:eastAsia="zh-CN"/>
          <w14:textFill>
            <w14:solidFill>
              <w14:schemeClr w14:val="tx1"/>
            </w14:solidFill>
          </w14:textFill>
        </w:rPr>
        <w:t>政府</w:t>
      </w:r>
      <w:r>
        <w:rPr>
          <w:rFonts w:hint="eastAsia" w:ascii="方正仿宋简体" w:eastAsia="方正仿宋简体"/>
          <w:b/>
          <w:color w:val="000000" w:themeColor="text1"/>
          <w:sz w:val="32"/>
          <w:szCs w:val="32"/>
          <w:lang w:eastAsia="zh-CN"/>
          <w14:textFill>
            <w14:solidFill>
              <w14:schemeClr w14:val="tx1"/>
            </w14:solidFill>
          </w14:textFill>
        </w:rPr>
        <w:t>信息公开严格执行信息提报制度，由业务分管领导、分管政务信息公开的领导、主要领导层层把关审核，确保信息发布流程合规，内容不出现错误。严格遵守政务信息发布有关保密规定，凡是上级部门规定的涉密文件坚决不予上网，从而确保该公开的及时公开，不该公开的涉密信息严格执行有关规定</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0" w:firstLineChars="200"/>
        <w:rPr>
          <w:rFonts w:ascii="微软雅黑" w:eastAsia="微软雅黑"/>
          <w:b/>
          <w:color w:val="000000" w:themeColor="text1"/>
          <w:sz w:val="32"/>
          <w:szCs w:val="32"/>
          <w14:textFill>
            <w14:solidFill>
              <w14:schemeClr w14:val="tx1"/>
            </w14:solidFill>
          </w14:textFill>
        </w:rPr>
      </w:pPr>
      <w:r>
        <w:rPr>
          <w:rFonts w:hint="eastAsia" w:ascii="微软雅黑" w:eastAsia="微软雅黑"/>
          <w:b/>
          <w:color w:val="000000" w:themeColor="text1"/>
          <w:sz w:val="32"/>
          <w:szCs w:val="32"/>
          <w14:textFill>
            <w14:solidFill>
              <w14:schemeClr w14:val="tx1"/>
            </w14:solidFill>
          </w14:textFill>
        </w:rPr>
        <w:t>二、主动公开政府信息情况</w:t>
      </w:r>
    </w:p>
    <w:tbl>
      <w:tblPr>
        <w:tblStyle w:val="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微软雅黑" w:eastAsia="微软雅黑"/>
                <w:b/>
                <w:sz w:val="24"/>
                <w:szCs w:val="24"/>
              </w:rPr>
            </w:pPr>
            <w:r>
              <w:rPr>
                <w:rFonts w:hint="eastAsia" w:ascii="微软雅黑" w:hAnsi="宋体" w:eastAsia="微软雅黑"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微软雅黑" w:hAnsi="宋体" w:eastAsia="微软雅黑"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微软雅黑" w:hAnsi="宋体" w:eastAsia="微软雅黑"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微软雅黑" w:hAnsi="宋体" w:eastAsia="微软雅黑"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0" w:firstLineChars="200"/>
        <w:rPr>
          <w:rFonts w:ascii="微软雅黑" w:eastAsia="微软雅黑"/>
          <w:b/>
          <w:sz w:val="32"/>
          <w:szCs w:val="32"/>
        </w:rPr>
      </w:pPr>
      <w:r>
        <w:rPr>
          <w:rFonts w:hint="eastAsia" w:ascii="微软雅黑" w:eastAsia="微软雅黑"/>
          <w:b/>
          <w:sz w:val="32"/>
          <w:szCs w:val="32"/>
        </w:rPr>
        <w:t>三、收到和处理政府信息公开申请情况</w:t>
      </w:r>
    </w:p>
    <w:tbl>
      <w:tblPr>
        <w:tblStyle w:val="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微软雅黑" w:hAnsi="楷体" w:eastAsia="微软雅黑"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微软雅黑" w:eastAsia="微软雅黑"/>
                <w:b/>
                <w:sz w:val="21"/>
                <w:szCs w:val="21"/>
              </w:rPr>
            </w:pPr>
          </w:p>
        </w:tc>
        <w:tc>
          <w:tcPr>
            <w:tcW w:w="791" w:type="dxa"/>
            <w:vMerge w:val="restart"/>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商业</w:t>
            </w:r>
          </w:p>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企业</w:t>
            </w:r>
          </w:p>
        </w:tc>
        <w:tc>
          <w:tcPr>
            <w:tcW w:w="590" w:type="dxa"/>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科研</w:t>
            </w:r>
          </w:p>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机构</w:t>
            </w:r>
          </w:p>
        </w:tc>
        <w:tc>
          <w:tcPr>
            <w:tcW w:w="598" w:type="dxa"/>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bl>
    <w:p>
      <w:pPr>
        <w:numPr>
          <w:ilvl w:val="0"/>
          <w:numId w:val="1"/>
        </w:numPr>
        <w:spacing w:line="590" w:lineRule="exact"/>
        <w:ind w:right="-100" w:rightChars="-50" w:firstLine="640" w:firstLineChars="200"/>
        <w:rPr>
          <w:rFonts w:hint="eastAsia" w:ascii="微软雅黑" w:eastAsia="微软雅黑"/>
          <w:b/>
          <w:sz w:val="32"/>
          <w:szCs w:val="32"/>
        </w:rPr>
      </w:pPr>
      <w:r>
        <w:rPr>
          <w:rFonts w:hint="eastAsia" w:ascii="微软雅黑" w:eastAsia="微软雅黑"/>
          <w:b/>
          <w:sz w:val="32"/>
          <w:szCs w:val="32"/>
        </w:rPr>
        <w:t>政府信息公开行政复议、行政诉讼情况</w:t>
      </w:r>
    </w:p>
    <w:tbl>
      <w:tblPr>
        <w:tblStyle w:val="2"/>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hAnsi="宋体" w:eastAsia="微软雅黑" w:cs="宋体"/>
                <w:b/>
                <w:sz w:val="21"/>
                <w:szCs w:val="21"/>
                <w:lang w:bidi="ar"/>
              </w:rPr>
            </w:pPr>
            <w:r>
              <w:rPr>
                <w:rFonts w:hint="eastAsia" w:ascii="微软雅黑" w:hAnsi="宋体" w:eastAsia="微软雅黑" w:cs="宋体"/>
                <w:b/>
                <w:sz w:val="21"/>
                <w:szCs w:val="21"/>
                <w:lang w:bidi="ar"/>
              </w:rPr>
              <w:t>结果</w:t>
            </w:r>
          </w:p>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其他</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尚未</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微软雅黑" w:eastAsia="微软雅黑"/>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微软雅黑" w:eastAsia="微软雅黑"/>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微软雅黑" w:eastAsia="微软雅黑"/>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微软雅黑" w:eastAsia="微软雅黑"/>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微软雅黑" w:eastAsia="微软雅黑"/>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结果</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结果</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其他</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尚未</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结果</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结果</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其他</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尚未</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r>
    </w:tbl>
    <w:p>
      <w:pPr>
        <w:spacing w:line="590" w:lineRule="exact"/>
        <w:ind w:right="-100" w:rightChars="-50" w:firstLine="640" w:firstLineChars="200"/>
        <w:rPr>
          <w:rFonts w:ascii="微软雅黑" w:eastAsia="微软雅黑"/>
          <w:b/>
          <w:sz w:val="32"/>
          <w:szCs w:val="32"/>
        </w:rPr>
      </w:pPr>
      <w:r>
        <w:rPr>
          <w:rFonts w:hint="eastAsia" w:ascii="微软雅黑" w:eastAsia="微软雅黑"/>
          <w:b/>
          <w:sz w:val="32"/>
          <w:szCs w:val="32"/>
        </w:rPr>
        <w:t>五、存在的主要问题及改进情况</w:t>
      </w:r>
    </w:p>
    <w:p>
      <w:pPr>
        <w:spacing w:line="590" w:lineRule="exact"/>
        <w:ind w:right="-100" w:rightChars="-50"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主要问题：公开政务信息的方式缺乏创新性。</w:t>
      </w:r>
    </w:p>
    <w:p>
      <w:pPr>
        <w:spacing w:line="590" w:lineRule="exact"/>
        <w:ind w:right="-100" w:rightChars="-50"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改进情况：对在政府网站公布的政务信息，在</w:t>
      </w:r>
      <w:r>
        <w:rPr>
          <w:rFonts w:hint="eastAsia" w:ascii="仿宋" w:hAnsi="仿宋" w:eastAsia="仿宋" w:cs="仿宋"/>
          <w:b/>
          <w:sz w:val="32"/>
          <w:szCs w:val="32"/>
          <w:lang w:val="en-US" w:eastAsia="zh-CN"/>
        </w:rPr>
        <w:t>发布文字的同时，进一步丰富图文</w:t>
      </w:r>
      <w:r>
        <w:rPr>
          <w:rFonts w:hint="eastAsia" w:ascii="仿宋" w:hAnsi="仿宋" w:eastAsia="仿宋" w:cs="仿宋"/>
          <w:b/>
          <w:sz w:val="32"/>
          <w:szCs w:val="32"/>
          <w:lang w:eastAsia="zh-CN"/>
        </w:rPr>
        <w:t>、图表或</w:t>
      </w:r>
      <w:r>
        <w:rPr>
          <w:rFonts w:hint="eastAsia" w:ascii="仿宋" w:hAnsi="仿宋" w:eastAsia="仿宋" w:cs="仿宋"/>
          <w:b/>
          <w:sz w:val="32"/>
          <w:szCs w:val="32"/>
          <w:lang w:val="en-US" w:eastAsia="zh-CN"/>
        </w:rPr>
        <w:t>PPT解读形式</w:t>
      </w:r>
      <w:r>
        <w:rPr>
          <w:rFonts w:hint="eastAsia" w:ascii="仿宋" w:hAnsi="仿宋" w:eastAsia="仿宋" w:cs="仿宋"/>
          <w:b/>
          <w:sz w:val="32"/>
          <w:szCs w:val="32"/>
          <w:lang w:eastAsia="zh-CN"/>
        </w:rPr>
        <w:t>，多方面多样化</w:t>
      </w:r>
      <w:r>
        <w:rPr>
          <w:rFonts w:hint="eastAsia" w:ascii="仿宋" w:hAnsi="仿宋" w:eastAsia="仿宋" w:cs="仿宋"/>
          <w:b/>
          <w:sz w:val="32"/>
          <w:szCs w:val="32"/>
          <w:lang w:val="en-US" w:eastAsia="zh-CN"/>
        </w:rPr>
        <w:t>促进</w:t>
      </w:r>
      <w:r>
        <w:rPr>
          <w:rFonts w:hint="eastAsia" w:ascii="仿宋" w:hAnsi="仿宋" w:eastAsia="仿宋" w:cs="仿宋"/>
          <w:b/>
          <w:sz w:val="32"/>
          <w:szCs w:val="32"/>
          <w:lang w:eastAsia="zh-CN"/>
        </w:rPr>
        <w:t>政策理解；做好政务信息公开人员培训，不断提升政务信息</w:t>
      </w:r>
      <w:bookmarkStart w:id="0" w:name="_GoBack"/>
      <w:bookmarkEnd w:id="0"/>
      <w:r>
        <w:rPr>
          <w:rFonts w:hint="eastAsia" w:ascii="仿宋" w:hAnsi="仿宋" w:eastAsia="仿宋" w:cs="仿宋"/>
          <w:b/>
          <w:sz w:val="32"/>
          <w:szCs w:val="32"/>
          <w:lang w:eastAsia="zh-CN"/>
        </w:rPr>
        <w:t>公开能力，更好体现信息公开及时性、互动性。</w:t>
      </w:r>
    </w:p>
    <w:p>
      <w:pPr>
        <w:spacing w:line="590" w:lineRule="exact"/>
        <w:ind w:right="-100" w:rightChars="-50" w:firstLine="640" w:firstLineChars="200"/>
        <w:rPr>
          <w:rFonts w:ascii="方正仿宋简体" w:eastAsia="方正仿宋简体"/>
          <w:b/>
          <w:sz w:val="32"/>
          <w:szCs w:val="32"/>
        </w:rPr>
      </w:pPr>
      <w:r>
        <w:rPr>
          <w:rFonts w:hint="eastAsia" w:ascii="微软雅黑" w:eastAsia="微软雅黑"/>
          <w:b/>
          <w:sz w:val="32"/>
          <w:szCs w:val="32"/>
        </w:rPr>
        <w:t>六、其他需要报告的事项</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（一）依据《政府信息公开信息处理费管理办法》收取信息处理费的情况</w:t>
      </w:r>
      <w:r>
        <w:rPr>
          <w:rFonts w:hint="eastAsia" w:ascii="方正仿宋简体" w:eastAsia="方正仿宋简体"/>
          <w:b/>
          <w:sz w:val="32"/>
          <w:szCs w:val="32"/>
          <w:lang w:eastAsia="zh-CN"/>
        </w:rPr>
        <w:t>：无</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（二）落实上级年度政务公开工作要点情况</w:t>
      </w:r>
      <w:r>
        <w:rPr>
          <w:rFonts w:hint="eastAsia" w:ascii="方正仿宋简体" w:eastAsia="方正仿宋简体"/>
          <w:b/>
          <w:sz w:val="32"/>
          <w:szCs w:val="32"/>
          <w:lang w:eastAsia="zh-CN"/>
        </w:rPr>
        <w:t>：自足自身职能，结合工作实际，有效落实政务公开工作任务。</w:t>
      </w:r>
    </w:p>
    <w:p>
      <w:pPr>
        <w:spacing w:line="590" w:lineRule="exact"/>
        <w:ind w:right="-100"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rPr>
        <w:t>（三）人大代表建议和政协提案办理结果公开情况</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2022年，我单位收到人大代表建议1件，办理结果及时予以公开。</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（四）年度政务公开工作创新情况</w:t>
      </w:r>
      <w:r>
        <w:rPr>
          <w:rFonts w:hint="eastAsia" w:ascii="方正仿宋简体" w:eastAsia="方正仿宋简体"/>
          <w:b/>
          <w:sz w:val="32"/>
          <w:szCs w:val="32"/>
          <w:lang w:eastAsia="zh-CN"/>
        </w:rPr>
        <w:t>：无</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（五）政府信息公开工作年度报告数据统计需要说明的事项</w:t>
      </w:r>
      <w:r>
        <w:rPr>
          <w:rFonts w:hint="eastAsia" w:ascii="方正仿宋简体" w:eastAsia="方正仿宋简体"/>
          <w:b/>
          <w:sz w:val="32"/>
          <w:szCs w:val="32"/>
          <w:lang w:eastAsia="zh-CN"/>
        </w:rPr>
        <w:t>：无</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（六）需要报告的其他事项</w:t>
      </w:r>
      <w:r>
        <w:rPr>
          <w:rFonts w:hint="eastAsia" w:ascii="方正仿宋简体" w:eastAsia="方正仿宋简体"/>
          <w:b/>
          <w:sz w:val="32"/>
          <w:szCs w:val="32"/>
          <w:lang w:eastAsia="zh-CN"/>
        </w:rPr>
        <w:t>：无</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（七）其他有关文件专门要求通过政府信息公开工作年度报告予以报告的事项</w:t>
      </w:r>
      <w:r>
        <w:rPr>
          <w:rFonts w:hint="eastAsia" w:ascii="方正仿宋简体" w:eastAsia="方正仿宋简体"/>
          <w:b/>
          <w:sz w:val="32"/>
          <w:szCs w:val="32"/>
          <w:lang w:eastAsia="zh-CN"/>
        </w:rPr>
        <w:t>：无</w:t>
      </w:r>
    </w:p>
    <w:p>
      <w:pPr>
        <w:spacing w:line="590" w:lineRule="exact"/>
        <w:ind w:right="-100" w:rightChars="-50" w:firstLine="5783" w:firstLineChars="1800"/>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2023年1月20日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ADB4546-C678-4C8C-9E2C-F8D7985F248A}"/>
  </w:font>
  <w:font w:name="方正小标宋简体">
    <w:panose1 w:val="03000509000000000000"/>
    <w:charset w:val="86"/>
    <w:family w:val="auto"/>
    <w:pitch w:val="default"/>
    <w:sig w:usb0="00000001" w:usb1="080E0000" w:usb2="00000000" w:usb3="00000000" w:csb0="00040000" w:csb1="00000000"/>
    <w:embedRegular r:id="rId2" w:fontKey="{2985C01F-27D5-4A7B-BD0A-0D326B92D7F8}"/>
  </w:font>
  <w:font w:name="方正仿宋简体">
    <w:panose1 w:val="03000509000000000000"/>
    <w:charset w:val="86"/>
    <w:family w:val="auto"/>
    <w:pitch w:val="default"/>
    <w:sig w:usb0="00000001" w:usb1="080E0000" w:usb2="00000000" w:usb3="00000000" w:csb0="00040000" w:csb1="00000000"/>
    <w:embedRegular r:id="rId3" w:fontKey="{DC7CEA5D-A256-40ED-8E31-64BC84E88DB1}"/>
  </w:font>
  <w:font w:name="微软雅黑">
    <w:panose1 w:val="020B0503020204020204"/>
    <w:charset w:val="86"/>
    <w:family w:val="auto"/>
    <w:pitch w:val="default"/>
    <w:sig w:usb0="80000287" w:usb1="280F3C52" w:usb2="00000016" w:usb3="00000000" w:csb0="0004001F" w:csb1="00000000"/>
    <w:embedRegular r:id="rId4" w:fontKey="{D02A829B-10E9-4881-9797-89F228C0CB40}"/>
  </w:font>
  <w:font w:name="仿宋">
    <w:panose1 w:val="02010609060101010101"/>
    <w:charset w:val="86"/>
    <w:family w:val="auto"/>
    <w:pitch w:val="default"/>
    <w:sig w:usb0="800002BF" w:usb1="38CF7CFA" w:usb2="00000016" w:usb3="00000000" w:csb0="00040001" w:csb1="00000000"/>
    <w:embedRegular r:id="rId5" w:fontKey="{3C5F4527-3A27-498F-A946-2E8ABA628CB1}"/>
  </w:font>
  <w:font w:name="方正楷体简体">
    <w:panose1 w:val="03000509000000000000"/>
    <w:charset w:val="86"/>
    <w:family w:val="auto"/>
    <w:pitch w:val="default"/>
    <w:sig w:usb0="00000001" w:usb1="080E0000" w:usb2="00000000" w:usb3="00000000" w:csb0="00040000" w:csb1="00000000"/>
    <w:embedRegular r:id="rId6" w:fontKey="{2BB0FDBE-805F-4FD7-8E1C-DE910447B123}"/>
  </w:font>
  <w:font w:name="楷体">
    <w:panose1 w:val="02010609060101010101"/>
    <w:charset w:val="86"/>
    <w:family w:val="modern"/>
    <w:pitch w:val="default"/>
    <w:sig w:usb0="800002BF" w:usb1="38CF7CFA" w:usb2="00000016" w:usb3="00000000" w:csb0="00040001" w:csb1="00000000"/>
    <w:embedRegular r:id="rId7" w:fontKey="{69723440-14F9-45C3-9004-CE1906F2531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63D48"/>
    <w:multiLevelType w:val="singleLevel"/>
    <w:tmpl w:val="53663D4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YzBkZWI4OTU3MjYyOGJmZGVmZmE5ZTA0ZTIxNTEifQ=="/>
  </w:docVars>
  <w:rsids>
    <w:rsidRoot w:val="2C4D6F64"/>
    <w:rsid w:val="041102AA"/>
    <w:rsid w:val="259A1286"/>
    <w:rsid w:val="2C4D6F64"/>
    <w:rsid w:val="2C9B7A49"/>
    <w:rsid w:val="30DB2468"/>
    <w:rsid w:val="3CA1704A"/>
    <w:rsid w:val="3F4B7B60"/>
    <w:rsid w:val="4A276CB2"/>
    <w:rsid w:val="4F38629A"/>
    <w:rsid w:val="601749AF"/>
    <w:rsid w:val="62042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2022年县乡村振兴局主动公开信息</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1"/>
              <c:layout/>
              <c:dLblPos val="ctr"/>
              <c:showLegendKey val="0"/>
              <c:showVal val="0"/>
              <c:showCatName val="1"/>
              <c:showSerName val="0"/>
              <c:showPercent val="1"/>
              <c:showBubbleSize val="0"/>
              <c:separator>
</c:separator>
              <c:extLst>
                <c:ext xmlns:c15="http://schemas.microsoft.com/office/drawing/2012/chart" uri="{CE6537A1-D6FC-4f65-9D91-7224C49458BB}">
                  <c15:layout>
                    <c:manualLayout>
                      <c:w val="0.216906416680136"/>
                      <c:h val="0.191216216216216"/>
                    </c:manualLayout>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县政府门户网站</c:v>
                </c:pt>
                <c:pt idx="1">
                  <c:v>县乡村振兴局二级子网站</c:v>
                </c:pt>
              </c:strCache>
            </c:strRef>
          </c:cat>
          <c:val>
            <c:numRef>
              <c:f>Sheet1!$B$2:$B$5</c:f>
              <c:numCache>
                <c:formatCode>0.00%</c:formatCode>
                <c:ptCount val="4"/>
                <c:pt idx="0">
                  <c:v>0.333</c:v>
                </c:pt>
                <c:pt idx="1">
                  <c:v>0.667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2279</Words>
  <Characters>2374</Characters>
  <Lines>0</Lines>
  <Paragraphs>0</Paragraphs>
  <TotalTime>4</TotalTime>
  <ScaleCrop>false</ScaleCrop>
  <LinksUpToDate>false</LinksUpToDate>
  <CharactersWithSpaces>2374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2023-01-27T13:40:00Z</dcterms:created>
  <dc:creator>艺璇</dc:creator>
  <cp:lastModifiedBy>艺璇</cp:lastModifiedBy>
  <dcterms:modified xsi:type="dcterms:W3CDTF">2023-02-13T02:49:41Z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2D633917197A4190BA8EB9F9A45A9099</vt:lpwstr>
  </property>
</Properties>
</file>