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  <w:shd w:val="clear" w:fill="FFFFFF"/>
        </w:rPr>
        <w:t>微山县教体局2018年政府信息公开工作年度报告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本报告是根据《中华人民共和国政府信息公开条例》规定和微山县人民政府办公室《关于做好2018年政府信息公开年度报告编制发布工作的通知》要求编制而成。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本报告由主动公开政府信息的情况、依申请公开政府信息和不予公开政府信息的情况、政府信息公开的收费及减免情况、因政府信息公开申请行政复议、提起行政诉讼的情况、政府信息公开工作存在的主要问题及改进情况、《微山县人民政府办公室关于分解2018年政务公开工作任务的通知》落实情况及其他需要报告的事项等7部分组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本报告中所列数据的统计期自2018年1月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日起至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8年12月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一、主动公开政府信息情况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在县门户网站，主动公开局机关规范性文件；通过微信公众号及时发布政务信息；在局机关办公室设立政府信息公开查阅点，集中管理需要公开的信息，并对各类公开信息按股室进行了分类，向社会公开，方便公众查询和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二、依申请公开政府信息和不予公开政府信息情况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2018年，我局没有接到政府信息公开申请。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三、政府信息公开的收费及减免情况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2018年，我局未收取任何政府信息公开费用。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四、因政府信息公开申请行政复议、提起行政诉讼的情况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2018年，我局无因政府信息公开申请行政复议、提起行政诉讼案件。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五、政府信息公开工作存在的主要问题及改进情况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2018年，县教体局政府信息公开工作取得了一些成效，但仍然存在一些问题有待解决。主要是工作软硬件不足，信息人员认识上有待进一步提高；信息公开内容广度和深度还不够，部分信息更新还不够不及时；信息公开形式有待拓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2019年，我们将以发挥政府信息的服务作用、提高政府工作的透明度、促进依法行政和加强政府自身建设为目标，着力从以下三个方面加强工作：一是加强信息公开联络员人和各业务科室、下属单位的衔接与沟通，努力将信息收集与公开同步进行，确保信息及时、准确、全面；二是加强对政府信息联络人的培训，着力提高机关工作人员信息公开意识，开展各种形式的交流，开阔工作人员的视野，加强信息内容的提炼和升华；三是通过增加公开栏等形式丰富政府信息公开渠道，积极探索新措施、新方法，丰富形式、创新手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六、2018年政务公开工作分解任务落实情况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按照《微山县人民政府办公室关于分解 2018 年政务公开工作任务的通知》（微政办发〔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8 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号），我局积极推进重点领域政府信息公开，及时公开教育体育领域政府信息。一是持续推进义务教育招生入学信息公开。制定了《关于做好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年义务教育学校幼儿园招生工作的指导意见》，对招生政策、招生办法、招生程序、时间安排及所需材料、学籍管理网上公开，招生结束后公布招生结果。二是学生资助政策公开。对学前教育阶段、义务教育阶段、普通高中教育阶段、中等职业教育阶段学生资助的资助项目、资助范围、资助对象、资助比例、资助标准、办理流程，和高等教育阶段学生资助的资助项目、贷款性质、贷款范围、贷款对象、贷款额度、经办银行、贷款时间、贷款地点、办理流程在政府网站上和微信公众号上予以公布。三是公共企事业单位信息公开。对全县教体系统事业单位单位名称、统一社会信用代码、地址、宗旨和业务范围和法定代表人等基本信息在政府网站上予以公开。四是公开县中等专业学校和义务教育阶段民办学校信息。五是公开体育彩票资助项目、体育设施名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shd w:val="clear" w:fill="FFFFFF"/>
        </w:rPr>
        <w:t>七、其他需要报告的事项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一是政府信息公开的组织领导和制度建设情况。成立了县教体局政府信息公开工作领导小组，由局党委书记、局长张宗昌任组长，分管纪律监察的副局长任副组长、各股室负责人为成员的领导小组，下设办公室，副组长兼任办公室主任，局办公室具体负责日常工作和综合协调，各股室分工协作，主动配合，确保了信息公开工作落到实处。修订完善了《政务公开制度》，对政府信息公开流程、公开渠道、公开的内容、公开期限、责任分工等，作出了明确规定。同时聘请社会各界知名人士为本局政务公开工作监督员，成立局政务公开监督小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二是发布解读、回应社会关切以及互相交流情况。2018年，我局参与政风行风热线节目3次，在节目中介绍全县教育体育事业发展情况和教育体育政策，在线回答观众和听众的提问。2018年，我局充分利用报刊、广播、电视、宣传栏等媒介实施信息公开，认真处理通过信件、传真、电话、政府网政民互动平台等方式收到的群众的咨询、投诉、意见和建议等共300件，均按规定、流程、时限要求妥善处理，答复群众提出的诉求和及时反馈信息，答复率100%，满意率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99%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三是政府信息公开保密审查及监督检查情况。完善了政府信息公开保密审查机制，按照相关保密要求对预公开信息进行分级审查。一是加强信息公开保密审查工作。建立了信息公开保密审查工作制度，责任股室对公开内容进行初审，各分管领导对业务范围内信息进行审核，办公室保密员对拟公开信息进行保密复核后予以公开。二是健全保密制度，完善工作机制。严格落实《政府信息公开工作保密审查制度》。按照“控制源头、加强检查、明确责任、落实制度”的要求，做到以制度管人、按程序办事，确保不发生失泄密事件。三是认真检查，务求实效。定期对政府信息公开保密工作情况进行检查，对公开的信息内容进行了全面清理，确保了信息公开工作的保密安全。通过审查及实时监督，截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  <w:t>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目前，我局对外公开的政府信息中未发现涉密信息。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四是所属事业单位信息公开工作推进情况。县教体局高度重视各所属学校信息公开工作，对进一步落实校务财务信息公开工作进行了全面部署，要求各项支出、收费、人事调整、职称晋级、评先树优等与学生、家长、教师密切相关的校务财务等，都要根据有关规定，纳入学校公开工作的总体部署，必须通过学校网站、校务公开兰、致家长的一封信等方式及时公开。各学校能够严格按照要求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如对本报告有任何疑问，请与微山县教体局政府信息公开办公室联系。（地址：夏镇街道文化街22号，县教体局一楼，联系人：姜楠，电话：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0537-8221431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，传真：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shd w:val="clear" w:fill="FFFFFF"/>
        </w:rPr>
        <w:t>0537-8292001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，电子邮箱：wsx_jiaotiju@ji.shandong.cn，邮编：277600）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微山县教育体育局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2019年1月26日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WRlZjU5NTU1MGY3MzUyMmE0ZGM5NDU2YTY2NGQifQ=="/>
  </w:docVars>
  <w:rsids>
    <w:rsidRoot w:val="00000000"/>
    <w:rsid w:val="225377BD"/>
    <w:rsid w:val="4510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2378</Words>
  <Characters>2493</Characters>
  <Lines>0</Lines>
  <Paragraphs>0</Paragraphs>
  <TotalTime>0</TotalTime>
  <ScaleCrop>false</ScaleCrop>
  <LinksUpToDate>false</LinksUpToDate>
  <CharactersWithSpaces>2497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2019-07-19T10:03:00Z</dcterms:created>
  <dc:creator>Administrator</dc:creator>
  <cp:lastModifiedBy>jje</cp:lastModifiedBy>
  <dcterms:modified xsi:type="dcterms:W3CDTF">2023-03-30T09:13:14Z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FE2DC9B2841D48FBB66FFCA36F10BF97</vt:lpwstr>
  </property>
</Properties>
</file>