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微山县工信局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年度政府信息公开工作年度报告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center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按照县委、县政府的统一部署，县工信局把政府信息公开工作作为一项重要工作来抓，加强组织领导，健全工作机制，认真贯彻各项文件精神，及时、规范公开本部门政务信息，扎实推进政务公开政府信息公开工作，各项任务均按时按质按量完成。现将我局信息公开工作报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县工信局以习近平新时代中国特色社会主义思想为指导，认真学习贯彻党的十九届三中、四中、五中全会精神，全面落实党中央、国务院关于全面推进政务公开工作的决策部署和《中华人民共和国政府信息公开条例》，坚持“以公开为常态、不公开为例外”原则，加大主动公开力度，完善依申请公开制度规范，加强政务公开平台建设，及时回应社会关切，提高人民满意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8145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0"/>
        <w:gridCol w:w="1845"/>
        <w:gridCol w:w="1800"/>
        <w:gridCol w:w="189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本年新制作数量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本年新公开数量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对外公开总数量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945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规章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  </w:t>
            </w:r>
            <w: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            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     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765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规范性文件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color w:val="auto"/>
              </w:rPr>
            </w:pPr>
            <w:r>
              <w:rPr>
                <w:color w:val="auto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</w:rPr>
              <w:t>  </w:t>
            </w:r>
            <w:r>
              <w:rPr>
                <w:color w:val="auto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</w:rPr>
              <w:t>            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　    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上一年项目数量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本年增/减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945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行政许可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         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color w:val="auto"/>
              </w:rPr>
            </w:pPr>
            <w:r>
              <w:rPr>
                <w:color w:val="auto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     </w:t>
            </w:r>
            <w:r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</w:rPr>
              <w:t>无增减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     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375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其他对外管理服务事项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      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color w:val="auto"/>
              </w:rPr>
            </w:pPr>
            <w:r>
              <w:rPr>
                <w:color w:val="auto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</w:rPr>
              <w:t>    无增减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　     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上一年项目数量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本年增/减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765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行政处罚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405"/>
            </w:pPr>
            <w: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555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增加2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     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765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行政强制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      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     减少2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405"/>
            </w:pPr>
            <w: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上一年项目数量</w:t>
            </w:r>
          </w:p>
        </w:tc>
        <w:tc>
          <w:tcPr>
            <w:tcW w:w="36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本年增/减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57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行政事业性收费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405"/>
            </w:pPr>
            <w: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0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</w:rPr>
              <w:t>无增减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第二十条第（九）项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采购项目数量</w:t>
            </w:r>
          </w:p>
        </w:tc>
        <w:tc>
          <w:tcPr>
            <w:tcW w:w="36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采购总金额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 w:firstLine="57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政府集中采购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   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16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72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52100.00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31"/>
          <w:szCs w:val="31"/>
          <w:shd w:val="clear" w:fill="FFFFFF"/>
        </w:rPr>
        <w:t> </w:t>
      </w: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 三、收到和处理政府信息公开申请情况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31"/>
          <w:szCs w:val="31"/>
          <w:shd w:val="clear" w:fill="FFFFFF"/>
        </w:rPr>
        <w:t> </w:t>
      </w:r>
    </w:p>
    <w:tbl>
      <w:tblPr>
        <w:tblStyle w:val="5"/>
        <w:tblW w:w="90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854"/>
        <w:gridCol w:w="2080"/>
        <w:gridCol w:w="809"/>
        <w:gridCol w:w="749"/>
        <w:gridCol w:w="749"/>
        <w:gridCol w:w="809"/>
        <w:gridCol w:w="973"/>
        <w:gridCol w:w="719"/>
        <w:gridCol w:w="7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52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科研机构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社会公益组织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（五）不予处理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 </w:t>
      </w: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W w:w="90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一是政府信息公开渠道还有待进一步完善。二是各科室依法公开、主动公开意识有待进一步加强。 三是政府信息主动公开的深度还有待进一步拓展。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体的解决办法和改进措施：一是围绕中心工作，公开公众普遍关注的热点难点问题。以政府中心工作为主轴，以公众关心的热点、难点问题为导向，全面、及时地公开政府信息，确保政府信息公开工作的针对性和实效性。二是加强学习培训。加强对全体干部的政务信息公开工作知识的学习和培训，促进广大干部进一步领会和贯彻落实《中华人民共和国政府信息公开条例》，不断提高政务信息公开工作的质量和水平。三是加大宣传力度，塑造良好的政府信息公开工作氛围。贯彻落实中央和省、市、县关于政府信息公开工作的要求，广泛开展系列政府信息公开工作宣传活动，倡导积极、全面、合法、透明的政府信息，为公众提供及时、准确、实用的信息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  <w:t>六、其他需要说明的事项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 xml:space="preserve"> 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2020年，县工信局共承办市第十七届人大五次会议建议1件，县第十八届人大四次会议代表建议5件，县政协十届四次会议委员提案4件，共计10件。涉及加快推进新旧动能转换1件，加快民营经济发展的3件，组建船舶产业研究院的3件，加大船舶制造业资源整合力度1件，集聚产业转型升级的1件，加快渔湖产业加工业发展1件。我局已按照人大建议政协提案办理的工作要求全部答复完毕，办复率达100%，满意率100%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67DFF"/>
    <w:rsid w:val="062D7578"/>
    <w:rsid w:val="0E94684F"/>
    <w:rsid w:val="262F3AE8"/>
    <w:rsid w:val="42434B96"/>
    <w:rsid w:val="44A41BDF"/>
    <w:rsid w:val="46167DFF"/>
    <w:rsid w:val="57B356B5"/>
    <w:rsid w:val="5A997BCB"/>
    <w:rsid w:val="7154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2021-05-21T07:08:00Z</dcterms:created>
  <dc:creator>Administrator</dc:creator>
  <cp:lastModifiedBy>Administrator</cp:lastModifiedBy>
  <dcterms:modified xsi:type="dcterms:W3CDTF">2021-05-21T07:33:31Z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BAF9031C8CFC46608ABC0D58500FCDDA</vt:lpwstr>
  </property>
</Properties>
</file>