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4C" w:rsidRPr="009D384C" w:rsidRDefault="009D384C" w:rsidP="009D384C">
      <w:pPr>
        <w:widowControl/>
        <w:shd w:val="clear" w:color="auto" w:fill="FFFFFF"/>
        <w:spacing w:line="480" w:lineRule="atLeast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一、总体情况</w:t>
      </w:r>
    </w:p>
    <w:p w:rsidR="009D384C" w:rsidRPr="009D384C" w:rsidRDefault="009D384C" w:rsidP="009D384C">
      <w:pPr>
        <w:widowControl/>
        <w:shd w:val="clear" w:color="auto" w:fill="FFFFFF"/>
        <w:spacing w:after="40" w:line="480" w:lineRule="atLeast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2020年度，我局主动公开政府信息211条，在县政府互动交流平台共计回复各类问题17个。</w:t>
      </w:r>
    </w:p>
    <w:p w:rsidR="009D384C" w:rsidRPr="009D384C" w:rsidRDefault="009D384C" w:rsidP="009D384C">
      <w:pPr>
        <w:widowControl/>
        <w:shd w:val="clear" w:color="auto" w:fill="FFFFFF"/>
        <w:spacing w:after="40" w:line="480" w:lineRule="atLeast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主动公开信息的主要类别包括建设项目用地规划方案、征地和补偿信息、不动产权证书遗失声明等审批信息、财政预算决算信息、工作动态、其他通知公告等。</w:t>
      </w:r>
    </w:p>
    <w:p w:rsidR="009D384C" w:rsidRPr="009D384C" w:rsidRDefault="009D384C" w:rsidP="009D384C">
      <w:pPr>
        <w:widowControl/>
        <w:shd w:val="clear" w:color="auto" w:fill="FFFFFF"/>
        <w:spacing w:after="240" w:line="480" w:lineRule="atLeast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信息公开通过“微山县政府”、“全国土地市场网”、“济宁市公共资源交易服务中心微山分中心”等网站，《济宁日报》、局政务信息公开栏等各类媒介，采取多种方式公开信息。</w:t>
      </w:r>
    </w:p>
    <w:p w:rsidR="009D384C" w:rsidRPr="009D384C" w:rsidRDefault="009D384C" w:rsidP="009D384C">
      <w:pPr>
        <w:widowControl/>
        <w:shd w:val="clear" w:color="auto" w:fill="FFFFFF"/>
        <w:spacing w:after="240" w:line="480" w:lineRule="atLeast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  二、主动公开政府信息情况 </w:t>
      </w:r>
    </w:p>
    <w:tbl>
      <w:tblPr>
        <w:tblW w:w="73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"/>
        <w:gridCol w:w="1723"/>
        <w:gridCol w:w="1624"/>
        <w:gridCol w:w="1764"/>
      </w:tblGrid>
      <w:tr w:rsidR="009D384C" w:rsidRPr="009D384C" w:rsidTr="009D384C">
        <w:trPr>
          <w:trHeight w:val="450"/>
          <w:jc w:val="center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第二十条第（一）项</w:t>
            </w:r>
          </w:p>
        </w:tc>
      </w:tr>
      <w:tr w:rsidR="009D384C" w:rsidRPr="009D384C" w:rsidTr="009D384C">
        <w:trPr>
          <w:trHeight w:val="386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本年新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本年新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对外公开总数量</w:t>
            </w:r>
          </w:p>
        </w:tc>
      </w:tr>
      <w:tr w:rsidR="009D384C" w:rsidRPr="009D384C" w:rsidTr="009D384C">
        <w:trPr>
          <w:trHeight w:val="322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规章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ind w:firstLineChars="200" w:firstLine="402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20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</w:t>
            </w:r>
            <w:r w:rsidR="009A3994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  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 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0</w:t>
            </w:r>
          </w:p>
        </w:tc>
      </w:tr>
      <w:tr w:rsidR="009D384C" w:rsidRPr="009D384C" w:rsidTr="009D384C">
        <w:trPr>
          <w:trHeight w:val="435"/>
          <w:jc w:val="center"/>
        </w:trPr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第二十条第（五）项</w:t>
            </w:r>
          </w:p>
        </w:tc>
      </w:tr>
      <w:tr w:rsidR="009D384C" w:rsidRPr="009D384C" w:rsidTr="009D384C">
        <w:trPr>
          <w:trHeight w:val="399"/>
          <w:jc w:val="center"/>
        </w:trPr>
        <w:tc>
          <w:tcPr>
            <w:tcW w:w="2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处理决定数量</w:t>
            </w:r>
          </w:p>
        </w:tc>
      </w:tr>
      <w:tr w:rsidR="009D384C" w:rsidRPr="009D384C" w:rsidTr="009D384C">
        <w:trPr>
          <w:trHeight w:val="480"/>
          <w:jc w:val="center"/>
        </w:trPr>
        <w:tc>
          <w:tcPr>
            <w:tcW w:w="2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</w:t>
            </w:r>
            <w:r w:rsidR="009A3994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减</w:t>
            </w:r>
            <w:r w:rsidR="009A3994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 xml:space="preserve">    18</w:t>
            </w:r>
          </w:p>
        </w:tc>
      </w:tr>
      <w:tr w:rsidR="009D384C" w:rsidRPr="009D384C" w:rsidTr="009D384C">
        <w:trPr>
          <w:trHeight w:val="495"/>
          <w:jc w:val="center"/>
        </w:trPr>
        <w:tc>
          <w:tcPr>
            <w:tcW w:w="2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360"/>
          <w:jc w:val="center"/>
        </w:trPr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第二十条第（六）项</w:t>
            </w:r>
          </w:p>
        </w:tc>
      </w:tr>
      <w:tr w:rsidR="009D384C" w:rsidRPr="009D384C" w:rsidTr="009D384C">
        <w:trPr>
          <w:trHeight w:val="284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处理决定数量</w:t>
            </w:r>
          </w:p>
        </w:tc>
      </w:tr>
      <w:tr w:rsidR="009D384C" w:rsidRPr="009D384C" w:rsidTr="009D384C">
        <w:trPr>
          <w:trHeight w:val="390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F145B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 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="00F145BC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</w:t>
            </w:r>
            <w:r w:rsidR="00F145BC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减</w:t>
            </w:r>
            <w:r w:rsidR="00F145BC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375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  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="009A3994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 </w:t>
            </w:r>
            <w:r w:rsidR="001771F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20"/>
          <w:jc w:val="center"/>
        </w:trPr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第二十条第（八）项</w:t>
            </w:r>
          </w:p>
        </w:tc>
      </w:tr>
      <w:tr w:rsidR="009D384C" w:rsidRPr="009D384C" w:rsidTr="009D384C">
        <w:trPr>
          <w:trHeight w:val="240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本年增/减</w:t>
            </w:r>
          </w:p>
        </w:tc>
      </w:tr>
      <w:tr w:rsidR="009D384C" w:rsidRPr="009D384C" w:rsidTr="009D384C">
        <w:trPr>
          <w:trHeight w:val="495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F145B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     </w:t>
            </w:r>
            <w:r w:rsidR="009A399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="00F145BC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4223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F145B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增8</w:t>
            </w:r>
            <w:r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828</w:t>
            </w:r>
          </w:p>
        </w:tc>
      </w:tr>
      <w:tr w:rsidR="009D384C" w:rsidRPr="009D384C" w:rsidTr="009D384C">
        <w:trPr>
          <w:trHeight w:val="435"/>
          <w:jc w:val="center"/>
        </w:trPr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第二十条第（九）项</w:t>
            </w:r>
          </w:p>
        </w:tc>
      </w:tr>
      <w:tr w:rsidR="009D384C" w:rsidRPr="009D384C" w:rsidTr="009D384C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采购总金额</w:t>
            </w:r>
          </w:p>
        </w:tc>
      </w:tr>
      <w:tr w:rsidR="009D384C" w:rsidRPr="009D384C" w:rsidTr="009D384C">
        <w:trPr>
          <w:trHeight w:val="480"/>
          <w:jc w:val="center"/>
        </w:trPr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　</w:t>
            </w:r>
            <w:r w:rsidRPr="009D384C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      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       0</w:t>
            </w:r>
          </w:p>
        </w:tc>
      </w:tr>
    </w:tbl>
    <w:p w:rsidR="009D384C" w:rsidRPr="009D384C" w:rsidRDefault="009D384C" w:rsidP="009D384C">
      <w:pPr>
        <w:widowControl/>
        <w:shd w:val="clear" w:color="auto" w:fill="FFFFFF"/>
        <w:spacing w:after="240" w:line="480" w:lineRule="atLeast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lastRenderedPageBreak/>
        <w:t>三、收到和处理政府信息公开申请情况</w:t>
      </w:r>
    </w:p>
    <w:tbl>
      <w:tblPr>
        <w:tblW w:w="8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960"/>
        <w:gridCol w:w="1950"/>
        <w:gridCol w:w="570"/>
        <w:gridCol w:w="630"/>
        <w:gridCol w:w="630"/>
        <w:gridCol w:w="825"/>
        <w:gridCol w:w="825"/>
        <w:gridCol w:w="540"/>
        <w:gridCol w:w="810"/>
      </w:tblGrid>
      <w:tr w:rsidR="009D384C" w:rsidRPr="009D384C" w:rsidTr="009D384C">
        <w:trPr>
          <w:trHeight w:val="285"/>
          <w:jc w:val="center"/>
        </w:trPr>
        <w:tc>
          <w:tcPr>
            <w:tcW w:w="35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申请人情况</w:t>
            </w:r>
          </w:p>
        </w:tc>
      </w:tr>
      <w:tr w:rsidR="009D384C" w:rsidRPr="009D384C" w:rsidTr="009D384C">
        <w:trPr>
          <w:trHeight w:val="13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</w:tr>
      <w:tr w:rsidR="009D384C" w:rsidRPr="009D384C" w:rsidTr="009D384C">
        <w:trPr>
          <w:trHeight w:val="13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D384C" w:rsidRPr="009D384C" w:rsidTr="009D384C">
        <w:trPr>
          <w:trHeight w:val="270"/>
          <w:jc w:val="center"/>
        </w:trPr>
        <w:tc>
          <w:tcPr>
            <w:tcW w:w="3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9D384C" w:rsidRPr="009D384C" w:rsidTr="009D384C">
        <w:trPr>
          <w:trHeight w:val="285"/>
          <w:jc w:val="center"/>
        </w:trPr>
        <w:tc>
          <w:tcPr>
            <w:tcW w:w="3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285"/>
          <w:jc w:val="center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1771FA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B97BC0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4</w:t>
            </w:r>
            <w:r w:rsidR="009A3994"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 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1771FA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="001771FA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1771FA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9A3994" w:rsidRPr="009D384C" w:rsidTr="009D384C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994" w:rsidRPr="009D384C" w:rsidRDefault="009A3994" w:rsidP="009A399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楷体" w:eastAsia="楷体" w:hAnsi="楷体" w:cs="Arial" w:hint="eastAsia"/>
                <w:b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="001771FA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1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1771FA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1</w:t>
            </w:r>
            <w:r w:rsidR="009A3994"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="009A3994"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A3994" w:rsidRPr="009D384C" w:rsidTr="009D384C">
        <w:trPr>
          <w:trHeight w:val="285"/>
          <w:jc w:val="center"/>
        </w:trPr>
        <w:tc>
          <w:tcPr>
            <w:tcW w:w="3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1771FA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="001771FA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3994" w:rsidRPr="009D384C" w:rsidRDefault="009A3994" w:rsidP="009A399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</w:t>
            </w:r>
            <w:r w:rsidRPr="009D384C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</w:tbl>
    <w:p w:rsidR="009D384C" w:rsidRPr="009D384C" w:rsidRDefault="009D384C" w:rsidP="009D384C">
      <w:pPr>
        <w:widowControl/>
        <w:shd w:val="clear" w:color="auto" w:fill="FFFFFF"/>
        <w:spacing w:line="480" w:lineRule="atLeast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 </w:t>
      </w: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四、政府信息公开行政复议、行政诉讼情况 </w:t>
      </w:r>
    </w:p>
    <w:tbl>
      <w:tblPr>
        <w:tblW w:w="823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91"/>
        <w:gridCol w:w="515"/>
        <w:gridCol w:w="502"/>
        <w:gridCol w:w="766"/>
        <w:gridCol w:w="572"/>
        <w:gridCol w:w="572"/>
        <w:gridCol w:w="572"/>
        <w:gridCol w:w="502"/>
        <w:gridCol w:w="622"/>
        <w:gridCol w:w="478"/>
        <w:gridCol w:w="478"/>
        <w:gridCol w:w="502"/>
        <w:gridCol w:w="466"/>
        <w:gridCol w:w="634"/>
      </w:tblGrid>
      <w:tr w:rsidR="009D384C" w:rsidRPr="009D384C" w:rsidTr="009D384C"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20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行政诉讼</w:t>
            </w:r>
          </w:p>
        </w:tc>
      </w:tr>
      <w:tr w:rsidR="009D384C" w:rsidRPr="009D384C" w:rsidTr="009D384C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25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复议后起诉</w:t>
            </w:r>
          </w:p>
        </w:tc>
      </w:tr>
      <w:tr w:rsidR="00BD53A5" w:rsidRPr="009D384C" w:rsidTr="009D384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</w:tr>
      <w:tr w:rsidR="00BD53A5" w:rsidRPr="009D384C" w:rsidTr="009D384C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  <w:r w:rsidRPr="00BD53A5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  <w:r w:rsidRPr="00BD53A5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  <w:r w:rsidRPr="00BD53A5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  <w:r w:rsidRPr="00BD53A5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  <w:r w:rsidRPr="00BD53A5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A3994" w:rsidP="009A3994">
            <w:pPr>
              <w:widowControl/>
              <w:spacing w:line="48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D384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84C" w:rsidRPr="00BD53A5" w:rsidRDefault="009D384C" w:rsidP="009A3994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53A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</w:tbl>
    <w:p w:rsidR="009D384C" w:rsidRDefault="009D384C" w:rsidP="009D384C">
      <w:pPr>
        <w:widowControl/>
        <w:spacing w:line="480" w:lineRule="atLeast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   </w:t>
      </w:r>
    </w:p>
    <w:p w:rsidR="009D384C" w:rsidRDefault="009D384C" w:rsidP="009D384C">
      <w:pPr>
        <w:widowControl/>
        <w:spacing w:line="480" w:lineRule="atLeast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:rsidR="009D384C" w:rsidRPr="009D384C" w:rsidRDefault="009D384C" w:rsidP="009D384C">
      <w:pPr>
        <w:widowControl/>
        <w:spacing w:line="480" w:lineRule="atLeast"/>
        <w:ind w:firstLineChars="200"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lastRenderedPageBreak/>
        <w:t>五、存在的主要问题及改进情况</w:t>
      </w:r>
    </w:p>
    <w:p w:rsidR="009D384C" w:rsidRPr="009D384C" w:rsidRDefault="009D384C" w:rsidP="009D384C">
      <w:pPr>
        <w:widowControl/>
        <w:shd w:val="clear" w:color="auto" w:fill="FFFFFF"/>
        <w:spacing w:line="600" w:lineRule="atLeast"/>
        <w:ind w:firstLineChars="200" w:firstLine="482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单位科室及附属事业单位主动提供信息积极性不强，尤其是行政执法类信息，报送不完整。</w:t>
      </w:r>
    </w:p>
    <w:p w:rsidR="009D384C" w:rsidRPr="009D384C" w:rsidRDefault="009D384C" w:rsidP="009D384C">
      <w:pPr>
        <w:widowControl/>
        <w:shd w:val="clear" w:color="auto" w:fill="FFFFFF"/>
        <w:spacing w:line="600" w:lineRule="atLeast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六、其他需要报告的事项</w:t>
      </w:r>
    </w:p>
    <w:p w:rsidR="009D384C" w:rsidRPr="009D384C" w:rsidRDefault="009D384C" w:rsidP="009D384C">
      <w:pPr>
        <w:widowControl/>
        <w:spacing w:line="48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2020年县自然资源和规划局共收到人大建议</w:t>
      </w:r>
      <w:r w:rsidRPr="009D384C">
        <w:rPr>
          <w:rFonts w:ascii="Calibri" w:eastAsia="宋体" w:hAnsi="Calibri" w:cs="Calibri"/>
          <w:b/>
          <w:bCs/>
          <w:kern w:val="0"/>
          <w:sz w:val="24"/>
          <w:szCs w:val="24"/>
        </w:rPr>
        <w:t>7</w:t>
      </w: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条，内容涉及城市规划、城乡建设、景观绿化、土地利用、自然保护区等相关问题，按照规定办理完毕2条，列入办事议程和正在实施</w:t>
      </w:r>
      <w:r w:rsidRPr="009D384C">
        <w:rPr>
          <w:rFonts w:ascii="Calibri" w:eastAsia="宋体" w:hAnsi="Calibri" w:cs="Calibri"/>
          <w:b/>
          <w:bCs/>
          <w:kern w:val="0"/>
          <w:sz w:val="24"/>
          <w:szCs w:val="24"/>
        </w:rPr>
        <w:t>5</w:t>
      </w: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条。</w:t>
      </w:r>
    </w:p>
    <w:p w:rsidR="009D384C" w:rsidRPr="009D384C" w:rsidRDefault="009D384C" w:rsidP="009D384C">
      <w:pPr>
        <w:widowControl/>
        <w:spacing w:line="48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2020年县自然资源和规划局共收到政协提案13条，内容涉及城乡规划、城市基础设施建设、造林绿化、湿地保护、野生鸟类保护、闲置土地、地热资源等相关问题，已逐条进行答复。其中办理完毕</w:t>
      </w:r>
      <w:r w:rsidRPr="009D384C">
        <w:rPr>
          <w:rFonts w:ascii="Calibri" w:eastAsia="宋体" w:hAnsi="Calibri" w:cs="Calibri"/>
          <w:b/>
          <w:bCs/>
          <w:kern w:val="0"/>
          <w:sz w:val="24"/>
          <w:szCs w:val="24"/>
        </w:rPr>
        <w:t>4</w:t>
      </w: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条，列入办事议程和正在实施</w:t>
      </w:r>
      <w:r w:rsidRPr="009D384C">
        <w:rPr>
          <w:rFonts w:ascii="Calibri" w:eastAsia="宋体" w:hAnsi="Calibri" w:cs="Calibri"/>
          <w:b/>
          <w:bCs/>
          <w:kern w:val="0"/>
          <w:sz w:val="24"/>
          <w:szCs w:val="24"/>
        </w:rPr>
        <w:t>11</w:t>
      </w:r>
      <w:r w:rsidRPr="009D384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条。</w:t>
      </w:r>
    </w:p>
    <w:p w:rsidR="009D384C" w:rsidRPr="009D384C" w:rsidRDefault="009D384C" w:rsidP="009D384C">
      <w:pPr>
        <w:widowControl/>
        <w:spacing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D384C">
        <w:rPr>
          <w:rFonts w:ascii="Arial" w:eastAsia="宋体" w:hAnsi="Arial" w:cs="Arial"/>
          <w:kern w:val="0"/>
          <w:sz w:val="24"/>
          <w:szCs w:val="24"/>
        </w:rPr>
        <w:t> </w:t>
      </w:r>
    </w:p>
    <w:p w:rsidR="009D384C" w:rsidRPr="009D384C" w:rsidRDefault="009D384C" w:rsidP="009D384C">
      <w:pPr>
        <w:widowControl/>
        <w:spacing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9D384C" w:rsidRDefault="009D384C" w:rsidP="009D384C">
      <w:pPr>
        <w:widowControl/>
        <w:spacing w:line="480" w:lineRule="atLeast"/>
        <w:jc w:val="center"/>
        <w:rPr>
          <w:rFonts w:ascii="文星简大标宋" w:eastAsia="文星简大标宋" w:hAnsi="Times New Roman" w:cs="Times New Roman"/>
          <w:b/>
          <w:bCs/>
          <w:kern w:val="0"/>
          <w:sz w:val="44"/>
          <w:szCs w:val="44"/>
        </w:rPr>
      </w:pPr>
      <w:r w:rsidRPr="009D384C">
        <w:rPr>
          <w:rFonts w:ascii="文星简大标宋" w:eastAsia="文星简大标宋" w:hAnsi="Arial" w:cs="Arial" w:hint="eastAsia"/>
          <w:b/>
          <w:bCs/>
          <w:kern w:val="0"/>
          <w:sz w:val="44"/>
          <w:szCs w:val="44"/>
        </w:rPr>
        <w:t>微山县自然资源和规划局</w:t>
      </w:r>
      <w:r w:rsidRPr="009D384C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2020</w:t>
      </w:r>
      <w:r w:rsidRPr="009D384C">
        <w:rPr>
          <w:rFonts w:ascii="文星简大标宋" w:eastAsia="文星简大标宋" w:hAnsi="Times New Roman" w:cs="Times New Roman" w:hint="eastAsia"/>
          <w:b/>
          <w:bCs/>
          <w:kern w:val="0"/>
          <w:sz w:val="44"/>
          <w:szCs w:val="44"/>
        </w:rPr>
        <w:t>年</w:t>
      </w:r>
    </w:p>
    <w:p w:rsidR="009D384C" w:rsidRPr="009D384C" w:rsidRDefault="009D384C" w:rsidP="009D384C">
      <w:pPr>
        <w:widowControl/>
        <w:spacing w:line="480" w:lineRule="atLeast"/>
        <w:jc w:val="center"/>
        <w:rPr>
          <w:rFonts w:ascii="Arial" w:eastAsia="宋体" w:hAnsi="Arial" w:cs="Arial"/>
          <w:kern w:val="0"/>
          <w:szCs w:val="21"/>
        </w:rPr>
      </w:pPr>
      <w:r w:rsidRPr="009D384C">
        <w:rPr>
          <w:rFonts w:ascii="文星简大标宋" w:eastAsia="文星简大标宋" w:hAnsi="Times New Roman" w:cs="Times New Roman" w:hint="eastAsia"/>
          <w:b/>
          <w:bCs/>
          <w:kern w:val="0"/>
          <w:sz w:val="44"/>
          <w:szCs w:val="44"/>
        </w:rPr>
        <w:t>政府信息公开情况统计表</w:t>
      </w:r>
    </w:p>
    <w:tbl>
      <w:tblPr>
        <w:tblW w:w="89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1005"/>
        <w:gridCol w:w="1020"/>
      </w:tblGrid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69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100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20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510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（一）主动公开政府信息数（不同渠道和方式公开相同信息计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条）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（不同渠道和方式公开相同信息计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条）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A3994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件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79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3.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4.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A3994" w:rsidP="009A3994">
            <w:pPr>
              <w:widowControl/>
              <w:ind w:firstLineChars="100" w:firstLine="24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二、回应解读情况（不同方式回应同一热点或舆情计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次）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A0A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49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（一）回应公众关注热点或重大舆情数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（不同方式回应同一热点或舆情计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次）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A3994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3.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篇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4.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三、开通政府信息公开网站（或设立门户网站信息公开专栏）数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31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（一）市政府及其部门门户网站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/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43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/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四、设置政府信息查阅点数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A3994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（一）市政府及其部门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A3994" w:rsidP="009A3994">
            <w:pPr>
              <w:widowControl/>
              <w:ind w:firstLineChars="200" w:firstLine="40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D384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/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五、查阅点接待人数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（一）市政府及其部门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ind w:firstLine="4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（三）乡镇政府（街道办事处）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六、机构建设和保障经费情况</w:t>
            </w:r>
          </w:p>
        </w:tc>
        <w:tc>
          <w:tcPr>
            <w:tcW w:w="100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55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（三）政府信息公开专项经费（不包括用于政府公报编辑管理及政府网站建设维护等方面的经费）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七、政府信息公开会议和培训情况</w:t>
            </w:r>
          </w:p>
        </w:tc>
        <w:tc>
          <w:tcPr>
            <w:tcW w:w="100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D384C" w:rsidRPr="009D384C" w:rsidTr="009D384C">
        <w:trPr>
          <w:trHeight w:val="405"/>
          <w:jc w:val="center"/>
        </w:trPr>
        <w:tc>
          <w:tcPr>
            <w:tcW w:w="696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人次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84C" w:rsidRPr="009D384C" w:rsidRDefault="009D384C" w:rsidP="009D384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D384C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</w:tr>
    </w:tbl>
    <w:p w:rsidR="009D384C" w:rsidRPr="009D384C" w:rsidRDefault="009D384C" w:rsidP="009D384C">
      <w:pPr>
        <w:widowControl/>
        <w:spacing w:line="480" w:lineRule="atLeast"/>
        <w:jc w:val="center"/>
        <w:rPr>
          <w:rFonts w:ascii="Arial" w:eastAsia="宋体" w:hAnsi="Arial" w:cs="Arial"/>
          <w:kern w:val="0"/>
          <w:szCs w:val="21"/>
        </w:rPr>
      </w:pPr>
      <w:r w:rsidRPr="009D384C">
        <w:rPr>
          <w:rFonts w:ascii="Arial Unicode MS" w:eastAsia="Arial Unicode MS" w:hAnsi="Arial Unicode MS" w:cs="Arial Unicode MS" w:hint="eastAsia"/>
          <w:b/>
          <w:bCs/>
          <w:kern w:val="0"/>
          <w:sz w:val="24"/>
          <w:szCs w:val="24"/>
        </w:rPr>
        <w:t>（注：各子栏目数总数要等于总栏目数量）</w:t>
      </w:r>
    </w:p>
    <w:p w:rsidR="00FB4B7E" w:rsidRPr="009D384C" w:rsidRDefault="00FB4B7E"/>
    <w:sectPr w:rsidR="00FB4B7E" w:rsidRPr="009D384C" w:rsidSect="009D384C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A3" w:rsidRDefault="00F200A3" w:rsidP="009A3994">
      <w:r>
        <w:separator/>
      </w:r>
    </w:p>
  </w:endnote>
  <w:endnote w:type="continuationSeparator" w:id="0">
    <w:p w:rsidR="00F200A3" w:rsidRDefault="00F200A3" w:rsidP="009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A3" w:rsidRDefault="00F200A3" w:rsidP="009A3994">
      <w:r>
        <w:separator/>
      </w:r>
    </w:p>
  </w:footnote>
  <w:footnote w:type="continuationSeparator" w:id="0">
    <w:p w:rsidR="00F200A3" w:rsidRDefault="00F200A3" w:rsidP="009A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4C"/>
    <w:rsid w:val="00095EFF"/>
    <w:rsid w:val="001771FA"/>
    <w:rsid w:val="009A3994"/>
    <w:rsid w:val="009D384C"/>
    <w:rsid w:val="00B97BC0"/>
    <w:rsid w:val="00BD53A5"/>
    <w:rsid w:val="00CA6E4D"/>
    <w:rsid w:val="00F145BC"/>
    <w:rsid w:val="00F200A3"/>
    <w:rsid w:val="00F90058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90CBF-C4D5-414C-8A21-43C3275C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068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6</cp:revision>
  <dcterms:created xsi:type="dcterms:W3CDTF">2021-05-26T13:00:00Z</dcterms:created>
  <dcterms:modified xsi:type="dcterms:W3CDTF">2021-10-25T09:25:00Z</dcterms:modified>
</cp:coreProperties>
</file>