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2022年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微山</w:t>
      </w:r>
      <w:r>
        <w:rPr>
          <w:rFonts w:ascii="Times New Roman" w:hAnsi="Times New Roman" w:eastAsia="方正小标宋简体" w:cs="Times New Roman"/>
          <w:sz w:val="44"/>
          <w:szCs w:val="44"/>
        </w:rPr>
        <w:t>县事业单位公开招聘（综合类）笔试疫情防控告知书</w:t>
      </w:r>
    </w:p>
    <w:p>
      <w:pPr>
        <w:spacing w:line="560" w:lineRule="exact"/>
        <w:ind w:firstLine="880" w:firstLineChars="20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根据疫情防控工作需要，为确保广大考生身体健康，保障考试安全顺利进行，现将2022年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微山</w:t>
      </w:r>
      <w:r>
        <w:rPr>
          <w:rFonts w:ascii="Times New Roman" w:hAnsi="Times New Roman" w:eastAsia="方正仿宋简体" w:cs="Times New Roman"/>
          <w:sz w:val="32"/>
          <w:szCs w:val="32"/>
        </w:rPr>
        <w:t>县事业单位公开招聘（综合类）笔试疫情防控有关要求和注意事项告知如下，请所有考生知悉并严格执行各项考试防疫措施和要求。</w:t>
      </w:r>
    </w:p>
    <w:p>
      <w:pPr>
        <w:spacing w:line="560" w:lineRule="exact"/>
        <w:ind w:firstLine="640" w:firstLineChars="200"/>
        <w:rPr>
          <w:rFonts w:ascii="Times New Roman" w:hAnsi="Times New Roman" w:eastAsia="方正黑体简体" w:cs="Times New Roman"/>
          <w:sz w:val="32"/>
          <w:szCs w:val="32"/>
        </w:rPr>
      </w:pPr>
      <w:r>
        <w:rPr>
          <w:rFonts w:ascii="Times New Roman" w:hAnsi="Times New Roman" w:eastAsia="方正黑体简体" w:cs="Times New Roman"/>
          <w:sz w:val="32"/>
          <w:szCs w:val="32"/>
        </w:rPr>
        <w:t>一、考前防疫准备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（一）为确保顺利参考，</w:t>
      </w:r>
      <w:r>
        <w:rPr>
          <w:rFonts w:ascii="Times New Roman" w:hAnsi="Times New Roman" w:eastAsia="方正黑体简体" w:cs="Times New Roman"/>
          <w:sz w:val="32"/>
          <w:szCs w:val="32"/>
        </w:rPr>
        <w:t>建议考生考前14天内非必要不离开济宁市</w:t>
      </w:r>
      <w:r>
        <w:rPr>
          <w:rFonts w:ascii="Times New Roman" w:hAnsi="Times New Roman" w:eastAsia="方正仿宋简体" w:cs="Times New Roman"/>
          <w:sz w:val="32"/>
          <w:szCs w:val="32"/>
        </w:rPr>
        <w:t>。尚在外地（省外、省内其他市）的考生应主动了解济宁市疫情防控相关要求，按规定提前返回济宁（</w:t>
      </w:r>
      <w:r>
        <w:rPr>
          <w:rFonts w:ascii="Times New Roman" w:hAnsi="Times New Roman" w:eastAsia="方正楷体简体" w:cs="Times New Roman"/>
          <w:sz w:val="32"/>
          <w:szCs w:val="32"/>
        </w:rPr>
        <w:t>建议提前14天以上</w:t>
      </w:r>
      <w:r>
        <w:rPr>
          <w:rFonts w:ascii="Times New Roman" w:hAnsi="Times New Roman" w:eastAsia="方正仿宋简体" w:cs="Times New Roman"/>
          <w:sz w:val="32"/>
          <w:szCs w:val="32"/>
        </w:rPr>
        <w:t>），以免耽误考试 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（二）提前申领“山东省电子健康通行码”和“通信大数据行程卡”。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color w:val="FF0000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（三）按规定准备相应数量的核酸检测阴性证明（</w:t>
      </w:r>
      <w:r>
        <w:rPr>
          <w:rFonts w:ascii="Times New Roman" w:hAnsi="Times New Roman" w:eastAsia="方正仿宋简体" w:cs="Times New Roman"/>
          <w:b/>
          <w:sz w:val="32"/>
          <w:szCs w:val="32"/>
        </w:rPr>
        <w:t>纸质版</w:t>
      </w:r>
      <w:r>
        <w:rPr>
          <w:rFonts w:ascii="Times New Roman" w:hAnsi="Times New Roman" w:eastAsia="方正仿宋简体" w:cs="Times New Roman"/>
          <w:sz w:val="32"/>
          <w:szCs w:val="32"/>
        </w:rPr>
        <w:t>）。核酸检测阴性证明纸质版（检测报告原件、复印件或打印“山东省电子健康通行码”显示的个人信息完整的核酸检测结果）须在进入考场时提交给监考人员。</w:t>
      </w:r>
      <w:r>
        <w:rPr>
          <w:rFonts w:ascii="Times New Roman" w:hAnsi="Times New Roman" w:eastAsia="方正黑体简体" w:cs="Times New Roman"/>
          <w:color w:val="FF0000"/>
          <w:sz w:val="32"/>
          <w:szCs w:val="32"/>
        </w:rPr>
        <w:t>不能按要求提供规定的核酸检测阴性证明的，不得参加考试。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（四）每日自觉进行体温测量、健康状况监测，考前主动减少外出、不必要的聚集和人员接触，确保考试时身体状况良好。</w:t>
      </w:r>
    </w:p>
    <w:p>
      <w:pPr>
        <w:spacing w:line="560" w:lineRule="exact"/>
        <w:ind w:firstLine="640" w:firstLineChars="200"/>
        <w:rPr>
          <w:rFonts w:ascii="Times New Roman" w:hAnsi="Times New Roman" w:eastAsia="方正黑体简体" w:cs="Times New Roman"/>
          <w:sz w:val="32"/>
          <w:szCs w:val="32"/>
        </w:rPr>
      </w:pPr>
      <w:r>
        <w:rPr>
          <w:rFonts w:ascii="Times New Roman" w:hAnsi="Times New Roman" w:eastAsia="方正黑体简体" w:cs="Times New Roman"/>
          <w:sz w:val="32"/>
          <w:szCs w:val="32"/>
        </w:rPr>
        <w:t>二、省内考生管理要求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color w:val="0000FF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1.</w:t>
      </w:r>
      <w:r>
        <w:rPr>
          <w:rFonts w:ascii="Times New Roman" w:hAnsi="Times New Roman" w:eastAsia="方正仿宋简体" w:cs="Times New Roman"/>
          <w:b/>
          <w:sz w:val="32"/>
          <w:szCs w:val="32"/>
        </w:rPr>
        <w:t>本市考生</w:t>
      </w:r>
      <w:r>
        <w:rPr>
          <w:rFonts w:ascii="Times New Roman" w:hAnsi="Times New Roman" w:eastAsia="方正仿宋简体" w:cs="Times New Roman"/>
          <w:sz w:val="32"/>
          <w:szCs w:val="32"/>
        </w:rPr>
        <w:t>须持有考前48小时内核酸检测阴性证明。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2.</w:t>
      </w:r>
      <w:r>
        <w:rPr>
          <w:rFonts w:ascii="Times New Roman" w:hAnsi="Times New Roman" w:eastAsia="方正仿宋简体" w:cs="Times New Roman"/>
          <w:b/>
          <w:sz w:val="32"/>
          <w:szCs w:val="32"/>
        </w:rPr>
        <w:t>省内跨市参加考试的考生</w:t>
      </w:r>
      <w:r>
        <w:rPr>
          <w:rFonts w:ascii="Times New Roman" w:hAnsi="Times New Roman" w:eastAsia="方正仿宋简体" w:cs="Times New Roman"/>
          <w:sz w:val="32"/>
          <w:szCs w:val="32"/>
        </w:rPr>
        <w:t>，须提供启程前48小时内核酸检测阴性证明和抵达济宁后考前48小时内核酸检测阴性证明。</w:t>
      </w:r>
    </w:p>
    <w:p>
      <w:pPr>
        <w:spacing w:line="560" w:lineRule="exact"/>
        <w:ind w:firstLine="640" w:firstLineChars="200"/>
        <w:rPr>
          <w:rFonts w:ascii="Times New Roman" w:hAnsi="Times New Roman" w:eastAsia="方正黑体简体" w:cs="Times New Roman"/>
          <w:sz w:val="32"/>
          <w:szCs w:val="32"/>
        </w:rPr>
      </w:pPr>
      <w:r>
        <w:rPr>
          <w:rFonts w:ascii="Times New Roman" w:hAnsi="Times New Roman" w:eastAsia="方正黑体简体" w:cs="Times New Roman"/>
          <w:sz w:val="32"/>
          <w:szCs w:val="32"/>
        </w:rPr>
        <w:t> 三、省外旅居史和特殊情形考生管理要求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（一）对省外入鲁返鲁参加考试的考生，抵达济宁后须落实好下述各项疫情防控措施，参加考试时须提供规定次数的全部核酸检测阴性证明。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黑体简体" w:cs="Times New Roman"/>
          <w:sz w:val="32"/>
          <w:szCs w:val="32"/>
        </w:rPr>
        <w:t>1.省外低风险地区所在县（市、区）入鲁返鲁参加考试的考生</w:t>
      </w:r>
      <w:r>
        <w:rPr>
          <w:rFonts w:ascii="Times New Roman" w:hAnsi="Times New Roman" w:eastAsia="方正仿宋简体" w:cs="Times New Roman"/>
          <w:sz w:val="32"/>
          <w:szCs w:val="32"/>
        </w:rPr>
        <w:t>，须提前3天到达济宁市，持启程前48小时内核酸检测阴性证明，抵达后第1天和第3天各进行1次核酸检测（其中一次为考前48小时内核酸检测阴性证明）。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黑体简体" w:cs="Times New Roman"/>
          <w:sz w:val="32"/>
          <w:szCs w:val="32"/>
        </w:rPr>
        <w:t>2.省外中风险地区所在县（市、区）入鲁返鲁参加考试的考生，</w:t>
      </w:r>
      <w:r>
        <w:rPr>
          <w:rFonts w:ascii="Times New Roman" w:hAnsi="Times New Roman" w:eastAsia="方正仿宋简体" w:cs="Times New Roman"/>
          <w:sz w:val="32"/>
          <w:szCs w:val="32"/>
        </w:rPr>
        <w:t>须提前7天到达济宁市，持启程前48小时内核酸检测阴性证明，抵达后进行7天居家健康监测，在第1天、第3天和第7天各进行1次核酸检测（其中一次为考前48小时内核酸检测阴性证明）。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黑体简体" w:cs="Times New Roman"/>
          <w:sz w:val="32"/>
          <w:szCs w:val="32"/>
        </w:rPr>
        <w:t>3.省外高风险地区所在县（市、区）入鲁返鲁参加考试的考生，</w:t>
      </w:r>
      <w:r>
        <w:rPr>
          <w:rFonts w:ascii="Times New Roman" w:hAnsi="Times New Roman" w:eastAsia="方正仿宋简体" w:cs="Times New Roman"/>
          <w:sz w:val="32"/>
          <w:szCs w:val="32"/>
        </w:rPr>
        <w:t>须提前14天到达济宁市，持启程前48小时内核酸检测阴性证明，抵达后进行7天集中隔离和7天居家健康监测，在集中隔离第1、4、7天和居家健康检测第7天各进行1次核酸检测（其中一次为考前48小时内核酸检测阴性证明）。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4.对尚未公布中高风险地区但近期新增感染者较多、存在社区传播风险的其他疫情风险区域，参照中高风险地区所在县（市、区）执行。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黑体简体" w:cs="Times New Roman"/>
          <w:sz w:val="32"/>
          <w:szCs w:val="32"/>
        </w:rPr>
        <w:t>5.考前14天内从省外发生本土疫情省份入鲁返鲁参加考试的考生，</w:t>
      </w:r>
      <w:r>
        <w:rPr>
          <w:rFonts w:ascii="Times New Roman" w:hAnsi="Times New Roman" w:eastAsia="方正仿宋简体" w:cs="Times New Roman"/>
          <w:sz w:val="32"/>
          <w:szCs w:val="32"/>
        </w:rPr>
        <w:t>应在相对独立的考场考试。中高风险地区所在县（市、区）及其他疫情风险区域、发生本土疫情省份以“山东疾控”微信公众号最新发布的《山东疾控近期疫情防控公众健康提示》为准。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（二）存在以下情形的考生，参加考试时须持有考前48小时内和24小时内的两次核酸检测阴性证明，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</w:rPr>
        <w:t>并在隔离考场考试：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1.有中、高风险等疫情重点地区旅居史且离开上述地区已满14天但不满21天者；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2.居住社区21天内发生疫情者；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3.有境外旅居史且入境已满21天但不满28天者。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（三）考前14天有发热、咳嗽等症状的，须提供医疗机构出具的诊断证明、考前48小时内和24小时内的两次核酸检测阴性证明，并在隔离考场考试。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（四）治愈出院满14天的确诊病例和无症状感染者，应持考前7天内的健康体检报告，体检正常、肺部影像学显示肺部病灶完全吸收、考前48小时内和24小时内的两次核酸检测（痰或鼻咽拭子）均为阴性的，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</w:rPr>
        <w:t>可以在隔离考场参加考试。</w:t>
      </w:r>
    </w:p>
    <w:p>
      <w:pPr>
        <w:spacing w:line="560" w:lineRule="exact"/>
        <w:ind w:firstLine="643" w:firstLineChars="200"/>
        <w:rPr>
          <w:rFonts w:ascii="Times New Roman" w:hAnsi="Times New Roman" w:eastAsia="方正仿宋简体" w:cs="Times New Roman"/>
          <w:b/>
          <w:sz w:val="32"/>
          <w:szCs w:val="32"/>
        </w:rPr>
      </w:pPr>
      <w:r>
        <w:rPr>
          <w:rFonts w:ascii="Times New Roman" w:hAnsi="Times New Roman" w:eastAsia="方正仿宋简体" w:cs="Times New Roman"/>
          <w:b/>
          <w:sz w:val="32"/>
          <w:szCs w:val="32"/>
        </w:rPr>
        <w:t>（五）存在以下情形的考生，不得参加考试：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1.确诊病例、疑似病例、无症状感染者和尚在隔离观察期的密切接触者、次密接；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2.考前14天内有发热、咳嗽等症状未痊愈且未排除传染病及身体不适者；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3.有中、高风险等疫情重点地区旅居史且离开上述地区不满14天者；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4.有境外旅居史且入境未满21天者；</w:t>
      </w:r>
    </w:p>
    <w:p>
      <w:pPr>
        <w:spacing w:line="560" w:lineRule="exact"/>
        <w:ind w:firstLine="640" w:firstLineChars="200"/>
        <w:rPr>
          <w:rFonts w:ascii="Times New Roman" w:hAnsi="Times New Roman" w:eastAsia="方正黑体简体" w:cs="Times New Roman"/>
          <w:sz w:val="32"/>
          <w:szCs w:val="32"/>
        </w:rPr>
      </w:pPr>
      <w:r>
        <w:rPr>
          <w:rFonts w:ascii="Times New Roman" w:hAnsi="Times New Roman" w:eastAsia="方正黑体简体" w:cs="Times New Roman"/>
          <w:sz w:val="32"/>
          <w:szCs w:val="32"/>
        </w:rPr>
        <w:t>四、考试当天有关要求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（一）考生经现场检测体温正常（未超过37.3℃），携带</w:t>
      </w:r>
      <w:r>
        <w:rPr>
          <w:rFonts w:ascii="Times New Roman" w:hAnsi="Times New Roman" w:eastAsia="方正仿宋简体" w:cs="Times New Roman"/>
          <w:b/>
          <w:sz w:val="32"/>
          <w:szCs w:val="32"/>
        </w:rPr>
        <w:t>准考证、有效居民身份证、符合规定要求和数量的核酸检测阴性证明(纸质版)</w:t>
      </w:r>
      <w:r>
        <w:rPr>
          <w:rFonts w:ascii="Times New Roman" w:hAnsi="Times New Roman" w:eastAsia="方正仿宋简体" w:cs="Times New Roman"/>
          <w:sz w:val="32"/>
          <w:szCs w:val="32"/>
        </w:rPr>
        <w:t>，扫描考点场所码，出示山东省电子健康通行码绿码、通信大数据行程卡绿卡，方可参加考试。未携带的不得入场。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（二）因考前防疫检查需要，请考生预留充足入场时间，建议至少提前1小时到达考点，以免影响考试。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（三）考生参加考试时应自备一次性使用医用口罩或医用外科口罩，除接受身份核验时按要求摘下口罩外，进出考点以及考试期间应全程佩戴口罩。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（四）考试期间，监考人员将组织全体考生签订《考生健康承诺书》（考点提供，样式见附件），请考生提前了解健康承诺书内容，按要求如实签订。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Times New Roman" w:hAnsi="Times New Roman" w:eastAsia="方正黑体简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黑体简体" w:cs="Times New Roman"/>
          <w:color w:val="000000"/>
          <w:kern w:val="0"/>
          <w:sz w:val="32"/>
          <w:szCs w:val="32"/>
        </w:rPr>
        <w:t>五、其他事项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</w:rPr>
        <w:t>（一）咨询电话：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考试组织机构电话：0537-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8222226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；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疫情防控咨询热线：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0537-8221573，0537-8291682。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</w:rPr>
        <w:t>（二）济宁市疫情防控政策咨询详见济宁市人民政府网站（http://www.jining.gov.cn/index.html）专题专栏“疫情政策防控措施”。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</w:rPr>
        <w:t>（三）请广大考生及时关注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eastAsia="zh-CN"/>
        </w:rPr>
        <w:t>微山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</w:rPr>
        <w:t>县发布的各类公告（</w:t>
      </w:r>
      <w:r>
        <w:rPr>
          <w:rFonts w:hint="eastAsia" w:ascii="Times New Roman" w:hAnsi="Times New Roman" w:eastAsia="方正楷体简体" w:cs="Times New Roman"/>
          <w:color w:val="000000"/>
          <w:kern w:val="0"/>
          <w:sz w:val="32"/>
          <w:szCs w:val="32"/>
          <w:lang w:eastAsia="zh-CN"/>
        </w:rPr>
        <w:t>微山县人民政府</w:t>
      </w:r>
      <w:r>
        <w:rPr>
          <w:rFonts w:ascii="Times New Roman" w:hAnsi="Times New Roman" w:eastAsia="方正楷体简体" w:cs="Times New Roman"/>
          <w:color w:val="000000"/>
          <w:kern w:val="0"/>
          <w:sz w:val="32"/>
          <w:szCs w:val="32"/>
        </w:rPr>
        <w:t>网站事业单位公开招聘专题，</w:t>
      </w:r>
      <w:r>
        <w:rPr>
          <w:rFonts w:hint="eastAsia" w:ascii="Times New Roman" w:hAnsi="Times New Roman" w:eastAsia="方正楷体简体" w:cs="Times New Roman"/>
          <w:color w:val="000000"/>
          <w:kern w:val="0"/>
          <w:sz w:val="32"/>
          <w:szCs w:val="32"/>
        </w:rPr>
        <w:t>http://www.weishan.gov.cn/col/col71159/index.html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</w:rPr>
        <w:t>）、提醒短信等。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附件：2022年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微山</w:t>
      </w:r>
      <w:r>
        <w:rPr>
          <w:rFonts w:ascii="Times New Roman" w:hAnsi="Times New Roman" w:eastAsia="方正仿宋简体" w:cs="Times New Roman"/>
          <w:sz w:val="32"/>
          <w:szCs w:val="32"/>
        </w:rPr>
        <w:t>县事业单位公开招聘（综合类）笔试考生健康承诺书</w:t>
      </w:r>
    </w:p>
    <w:p>
      <w:pPr>
        <w:pStyle w:val="2"/>
        <w:ind w:firstLine="640"/>
      </w:pPr>
    </w:p>
    <w:p>
      <w:pPr>
        <w:pStyle w:val="4"/>
        <w:rPr>
          <w:rFonts w:ascii="Times New Roman" w:hAnsi="Times New Roman" w:cs="Times New Roman"/>
        </w:rPr>
      </w:pPr>
    </w:p>
    <w:p>
      <w:pPr>
        <w:pStyle w:val="4"/>
        <w:rPr>
          <w:rFonts w:ascii="Times New Roman" w:hAnsi="Times New Roman" w:cs="Times New Roman"/>
        </w:rPr>
      </w:pPr>
    </w:p>
    <w:p>
      <w:pPr>
        <w:pStyle w:val="4"/>
        <w:rPr>
          <w:rFonts w:ascii="Times New Roman" w:hAnsi="Times New Roman" w:cs="Times New Roman"/>
        </w:rPr>
      </w:pPr>
    </w:p>
    <w:p>
      <w:pPr>
        <w:pStyle w:val="4"/>
        <w:rPr>
          <w:rFonts w:ascii="Times New Roman" w:hAnsi="Times New Roman" w:cs="Times New Roman"/>
        </w:rPr>
      </w:pPr>
    </w:p>
    <w:p>
      <w:pPr>
        <w:pStyle w:val="4"/>
        <w:rPr>
          <w:rFonts w:ascii="Times New Roman" w:hAnsi="Times New Roman" w:cs="Times New Roman"/>
        </w:rPr>
      </w:pPr>
    </w:p>
    <w:p>
      <w:pPr>
        <w:pStyle w:val="4"/>
        <w:rPr>
          <w:rFonts w:ascii="Times New Roman" w:hAnsi="Times New Roman" w:cs="Times New Roman"/>
        </w:rPr>
      </w:pPr>
    </w:p>
    <w:p>
      <w:pPr>
        <w:pStyle w:val="4"/>
        <w:rPr>
          <w:rFonts w:ascii="Times New Roman" w:hAnsi="Times New Roman" w:cs="Times New Roman"/>
        </w:rPr>
      </w:pPr>
    </w:p>
    <w:p>
      <w:pPr>
        <w:pStyle w:val="4"/>
        <w:rPr>
          <w:rFonts w:ascii="Times New Roman" w:hAnsi="Times New Roman" w:cs="Times New Roman"/>
        </w:rPr>
      </w:pPr>
    </w:p>
    <w:p>
      <w:pPr>
        <w:pStyle w:val="4"/>
        <w:rPr>
          <w:rFonts w:ascii="Times New Roman" w:hAnsi="Times New Roman" w:cs="Times New Roman"/>
        </w:rPr>
      </w:pPr>
    </w:p>
    <w:p>
      <w:pPr>
        <w:pStyle w:val="4"/>
        <w:rPr>
          <w:rFonts w:ascii="Times New Roman" w:hAnsi="Times New Roman" w:cs="Times New Roman"/>
        </w:rPr>
      </w:pPr>
    </w:p>
    <w:p>
      <w:pPr>
        <w:pStyle w:val="4"/>
        <w:rPr>
          <w:rFonts w:ascii="Times New Roman" w:hAnsi="Times New Roman" w:cs="Times New Roman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adjustRightInd w:val="0"/>
        <w:snapToGrid w:val="0"/>
        <w:spacing w:line="46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adjustRightInd w:val="0"/>
        <w:snapToGrid w:val="0"/>
        <w:spacing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adjustRightInd w:val="0"/>
        <w:snapToGrid w:val="0"/>
        <w:spacing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2022年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微山</w:t>
      </w:r>
      <w:r>
        <w:rPr>
          <w:rFonts w:ascii="Times New Roman" w:hAnsi="Times New Roman" w:eastAsia="方正小标宋简体" w:cs="Times New Roman"/>
          <w:sz w:val="44"/>
          <w:szCs w:val="44"/>
        </w:rPr>
        <w:t>县事业单位公开招聘（综合类）笔试考生健康承诺书</w:t>
      </w:r>
    </w:p>
    <w:tbl>
      <w:tblPr>
        <w:tblStyle w:val="7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792"/>
        <w:gridCol w:w="1569"/>
        <w:gridCol w:w="489"/>
        <w:gridCol w:w="852"/>
        <w:gridCol w:w="1792"/>
        <w:gridCol w:w="12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270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Times New Roman" w:hAnsi="Times New Roman" w:eastAsia="楷体" w:cs="Times New Roman"/>
                <w:kern w:val="0"/>
                <w:sz w:val="22"/>
              </w:rPr>
            </w:pPr>
            <w:r>
              <w:rPr>
                <w:rFonts w:ascii="Times New Roman" w:hAnsi="Times New Roman" w:eastAsia="楷体" w:cs="Times New Roman"/>
                <w:kern w:val="0"/>
                <w:sz w:val="22"/>
              </w:rPr>
              <w:t xml:space="preserve">考点名称：     </w:t>
            </w:r>
          </w:p>
        </w:tc>
        <w:tc>
          <w:tcPr>
            <w:tcW w:w="229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Times New Roman" w:hAnsi="Times New Roman" w:eastAsia="楷体" w:cs="Times New Roman"/>
                <w:kern w:val="0"/>
                <w:sz w:val="22"/>
              </w:rPr>
            </w:pPr>
            <w:r>
              <w:rPr>
                <w:rFonts w:ascii="Times New Roman" w:hAnsi="Times New Roman" w:eastAsia="楷体" w:cs="Times New Roman"/>
                <w:kern w:val="0"/>
                <w:sz w:val="22"/>
              </w:rPr>
              <w:t>考场号：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3" w:hRule="atLeast"/>
          <w:jc w:val="center"/>
        </w:trPr>
        <w:tc>
          <w:tcPr>
            <w:tcW w:w="44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</w:rPr>
              <w:t>健康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</w:rPr>
              <w:t>申明</w:t>
            </w:r>
          </w:p>
        </w:tc>
        <w:tc>
          <w:tcPr>
            <w:tcW w:w="4557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1.是否有中、高风险等疫情重点地区旅居史且离开上述地区已满14天但不满21天？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br w:type="textWrapping"/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2.居住社区21天内是否发生疫情？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br w:type="textWrapping"/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3.是否有境外旅居史且入境已满21天但不满28天？</w:t>
            </w:r>
          </w:p>
          <w:p>
            <w:pPr>
              <w:adjustRightInd w:val="0"/>
              <w:snapToGrid w:val="0"/>
              <w:spacing w:line="220" w:lineRule="exac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4.是否属于治愈出院满14天的确诊病例和无症状感染者？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4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57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</w:tcPr>
          <w:p>
            <w:pPr>
              <w:adjustRightInd w:val="0"/>
              <w:snapToGrid w:val="0"/>
              <w:spacing w:line="22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5.是否考前14天内从省外发生本土疫情省份入鲁返鲁？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  <w:jc w:val="center"/>
        </w:trPr>
        <w:tc>
          <w:tcPr>
            <w:tcW w:w="4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57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6.是否属于确诊病例、疑似病例、无症状感染者和尚在隔离观察期的密切接触者、次密接？</w:t>
            </w:r>
          </w:p>
          <w:p>
            <w:pPr>
              <w:adjustRightInd w:val="0"/>
              <w:snapToGrid w:val="0"/>
              <w:spacing w:line="220" w:lineRule="exac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7.考前14天内是否有发热、咳嗽等症状未痊愈且未排除传染病及身体不适？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br w:type="textWrapping"/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8.是否有中、高风险等疫情重点地区旅居史且离开上述地区不满14天？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br w:type="textWrapping"/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9.是否有境外旅居史且入境未满21天？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4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</w:rPr>
              <w:t>考生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</w:rPr>
              <w:t>承诺</w:t>
            </w:r>
          </w:p>
        </w:tc>
        <w:tc>
          <w:tcPr>
            <w:tcW w:w="4557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本人如实填报健康申明，已提供规定期限内的核酸检测阴性证明。如因瞒报或虚假填报引起不良后果，本人愿承担相应的法律责任。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  <w:jc w:val="center"/>
        </w:trPr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 w:cs="Times New Roman"/>
                <w:kern w:val="0"/>
                <w:sz w:val="16"/>
                <w:szCs w:val="16"/>
              </w:rPr>
              <w:t>座位号</w:t>
            </w:r>
          </w:p>
        </w:tc>
        <w:tc>
          <w:tcPr>
            <w:tcW w:w="10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黑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 w:cs="Times New Roman"/>
                <w:kern w:val="0"/>
                <w:sz w:val="16"/>
                <w:szCs w:val="16"/>
              </w:rPr>
              <w:t>是否存在健康申明的情形？（填“是”或“否”。如“是”，请详细列明）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 w:cs="Times New Roman"/>
                <w:kern w:val="0"/>
                <w:sz w:val="16"/>
                <w:szCs w:val="16"/>
              </w:rPr>
              <w:t>考生承诺签字</w:t>
            </w:r>
          </w:p>
        </w:tc>
        <w:tc>
          <w:tcPr>
            <w:tcW w:w="232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黑体" w:cs="Times New Roman"/>
                <w:kern w:val="0"/>
                <w:sz w:val="16"/>
                <w:szCs w:val="16"/>
              </w:rPr>
            </w:pP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 w:cs="Times New Roman"/>
                <w:kern w:val="0"/>
                <w:sz w:val="16"/>
                <w:szCs w:val="16"/>
              </w:rPr>
              <w:t>座位号</w:t>
            </w:r>
          </w:p>
        </w:tc>
        <w:tc>
          <w:tcPr>
            <w:tcW w:w="10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黑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 w:cs="Times New Roman"/>
                <w:kern w:val="0"/>
                <w:sz w:val="16"/>
                <w:szCs w:val="16"/>
              </w:rPr>
              <w:t>是否存在健康申明的情形？（填“是”或“否”。如“是”，请详细列明）</w:t>
            </w:r>
          </w:p>
        </w:tc>
        <w:tc>
          <w:tcPr>
            <w:tcW w:w="7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eastAsia="黑体" w:cs="Times New Roman"/>
                <w:kern w:val="0"/>
                <w:sz w:val="16"/>
                <w:szCs w:val="16"/>
              </w:rPr>
              <w:t>考生承诺签字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2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2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2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2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2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Times New Roman" w:hAnsi="Times New Roman" w:cs="Times New Roman" w:eastAsia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lang w:val="en-US" w:eastAsia="zh-CN"/>
              </w:rPr>
              <w:t xml:space="preserve"> </w:t>
            </w:r>
          </w:p>
        </w:tc>
        <w:tc>
          <w:tcPr>
            <w:tcW w:w="7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0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2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0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2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2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0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2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2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2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2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2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2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0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2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noWrap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注：“健康申明”中1-4项为“是”的，考生须向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eastAsia="zh-CN"/>
              </w:rPr>
              <w:t>微山县考试组织机构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申报，并携带规定的健康证明，在隔离考场考试；“健康申明”中第5项为“是”的，考生须向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eastAsia="zh-CN"/>
              </w:rPr>
              <w:t>微山县考试组织机构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申报，并携带规定的健康证明，在相对独立的考场考试；“健康申明”中6-9项为“是”的，不得参加考试。</w:t>
            </w:r>
          </w:p>
        </w:tc>
      </w:tr>
    </w:tbl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ZDg2YmFkNGY0MWQwNzExMzA3MjBiMGZlYTJhNTQifQ=="/>
  </w:docVars>
  <w:rsids>
    <w:rsidRoot w:val="00D90F25"/>
    <w:rsid w:val="0000585A"/>
    <w:rsid w:val="000A34A7"/>
    <w:rsid w:val="001208FA"/>
    <w:rsid w:val="001460A3"/>
    <w:rsid w:val="001743A0"/>
    <w:rsid w:val="001F1510"/>
    <w:rsid w:val="001F7AA4"/>
    <w:rsid w:val="00224C1C"/>
    <w:rsid w:val="00233F4A"/>
    <w:rsid w:val="00295E91"/>
    <w:rsid w:val="002E7C92"/>
    <w:rsid w:val="003D79C0"/>
    <w:rsid w:val="003E48B4"/>
    <w:rsid w:val="004C4055"/>
    <w:rsid w:val="004E4F25"/>
    <w:rsid w:val="00535AF7"/>
    <w:rsid w:val="00544C38"/>
    <w:rsid w:val="005B2E74"/>
    <w:rsid w:val="005B3768"/>
    <w:rsid w:val="006F339F"/>
    <w:rsid w:val="00736FE1"/>
    <w:rsid w:val="007401A6"/>
    <w:rsid w:val="00795123"/>
    <w:rsid w:val="007E0AFF"/>
    <w:rsid w:val="00864F79"/>
    <w:rsid w:val="00A3320A"/>
    <w:rsid w:val="00BE377B"/>
    <w:rsid w:val="00C57367"/>
    <w:rsid w:val="00D7775D"/>
    <w:rsid w:val="00D90F25"/>
    <w:rsid w:val="00DA59A0"/>
    <w:rsid w:val="00DA620B"/>
    <w:rsid w:val="00DC7A47"/>
    <w:rsid w:val="00DE01F1"/>
    <w:rsid w:val="00DE2C76"/>
    <w:rsid w:val="00EE0F56"/>
    <w:rsid w:val="00F45153"/>
    <w:rsid w:val="00F617C7"/>
    <w:rsid w:val="00F65D3F"/>
    <w:rsid w:val="00FC7BE6"/>
    <w:rsid w:val="00FF5F23"/>
    <w:rsid w:val="02D523F9"/>
    <w:rsid w:val="0CEE1ED1"/>
    <w:rsid w:val="21376340"/>
    <w:rsid w:val="28CC3A83"/>
    <w:rsid w:val="2B03574E"/>
    <w:rsid w:val="2F5E6792"/>
    <w:rsid w:val="40360D21"/>
    <w:rsid w:val="4B74157C"/>
    <w:rsid w:val="583F58F4"/>
    <w:rsid w:val="5ECD09EC"/>
    <w:rsid w:val="636F5D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spacing w:after="120"/>
      <w:ind w:firstLine="420" w:firstLineChars="200"/>
    </w:pPr>
    <w:rPr>
      <w:rFonts w:ascii="Times New Roman" w:hAnsi="Times New Roman" w:eastAsia="宋体" w:cs="Times New Roman"/>
      <w:sz w:val="32"/>
      <w:szCs w:val="32"/>
    </w:rPr>
  </w:style>
  <w:style w:type="paragraph" w:styleId="3">
    <w:name w:val="Body Text Indent"/>
    <w:basedOn w:val="1"/>
    <w:unhideWhenUsed/>
    <w:qFormat/>
    <w:uiPriority w:val="99"/>
    <w:pPr>
      <w:ind w:left="420" w:leftChars="200"/>
    </w:p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32"/>
      <w:szCs w:val="24"/>
      <w:lang w:val="en-US" w:eastAsia="zh-CN" w:bidi="ar-SA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FollowedHyperlink"/>
    <w:basedOn w:val="8"/>
    <w:qFormat/>
    <w:uiPriority w:val="0"/>
    <w:rPr>
      <w:color w:val="333333"/>
      <w:u w:val="none"/>
    </w:rPr>
  </w:style>
  <w:style w:type="character" w:styleId="11">
    <w:name w:val="Hyperlink"/>
    <w:basedOn w:val="8"/>
    <w:qFormat/>
    <w:uiPriority w:val="0"/>
    <w:rPr>
      <w:color w:val="333333"/>
      <w:u w:val="none"/>
    </w:rPr>
  </w:style>
  <w:style w:type="character" w:customStyle="1" w:styleId="12">
    <w:name w:val="页眉 字符"/>
    <w:basedOn w:val="8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4">
    <w:name w:val="hover22"/>
    <w:basedOn w:val="8"/>
    <w:qFormat/>
    <w:uiPriority w:val="0"/>
    <w:rPr>
      <w:color w:val="016EC5"/>
    </w:rPr>
  </w:style>
  <w:style w:type="character" w:customStyle="1" w:styleId="15">
    <w:name w:val="hover21"/>
    <w:basedOn w:val="8"/>
    <w:qFormat/>
    <w:uiPriority w:val="0"/>
    <w:rPr>
      <w:color w:val="016EC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5F8B6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2592</Words>
  <Characters>2818</Characters>
  <Lines>21</Lines>
  <Paragraphs>6</Paragraphs>
  <TotalTime>15</TotalTime>
  <ScaleCrop>false</ScaleCrop>
  <LinksUpToDate>false</LinksUpToDate>
  <CharactersWithSpaces>2838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2022-05-31T08:30:00Z</dcterms:created>
  <dc:creator>Administrator</dc:creator>
  <cp:lastModifiedBy>我爱萨克斯</cp:lastModifiedBy>
  <dcterms:modified xsi:type="dcterms:W3CDTF">2022-06-10T07:09:12Z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BC730E32E3DB413E9878A36A279FCFBF</vt:lpwstr>
  </property>
</Properties>
</file>