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rFonts w:hint="eastAsia" w:ascii="宋体" w:hAnsi="宋体" w:eastAsia="宋体" w:cs="宋体"/>
          <w:b/>
          <w:bCs/>
          <w:sz w:val="32"/>
          <w:szCs w:val="32"/>
          <w:shd w:val="clear" w:color="auto" w:fill="FFFFFF"/>
          <w:lang w:val="en-US" w:eastAsia="zh-CN"/>
        </w:rPr>
      </w:pPr>
      <w:r>
        <w:rPr>
          <w:rFonts w:hint="eastAsia" w:ascii="宋体" w:hAnsi="宋体" w:eastAsia="宋体" w:cs="宋体"/>
          <w:b/>
          <w:bCs/>
          <w:sz w:val="32"/>
          <w:szCs w:val="32"/>
          <w:shd w:val="clear" w:color="auto" w:fill="FFFFFF"/>
          <w:lang w:val="en-US" w:eastAsia="zh-CN"/>
        </w:rPr>
        <w:t>微山县农业农村局2023年信息公开工作年度报告</w:t>
      </w:r>
    </w:p>
    <w:p>
      <w:pPr>
        <w:ind w:firstLine="643" w:firstLineChars="200"/>
        <w:rPr>
          <w:rFonts w:hint="eastAsia" w:ascii="宋体" w:hAnsi="宋体" w:eastAsia="宋体" w:cs="宋体"/>
          <w:b/>
          <w:bCs/>
          <w:sz w:val="32"/>
          <w:szCs w:val="32"/>
          <w:shd w:val="clear" w:color="auto" w:fill="FFFFFF"/>
          <w:lang w:val="en-US" w:eastAsia="zh-CN"/>
        </w:rPr>
      </w:pPr>
    </w:p>
    <w:p>
      <w:pPr>
        <w:pStyle w:val="3"/>
        <w:keepNext w:val="0"/>
        <w:keepLines w:val="0"/>
        <w:widowControl/>
        <w:suppressLineNumbers w:val="0"/>
        <w:spacing w:before="0" w:beforeAutospacing="0" w:after="0" w:afterAutospacing="0" w:line="600" w:lineRule="atLeast"/>
        <w:ind w:left="0" w:right="0" w:firstLine="645"/>
        <w:jc w:val="left"/>
        <w:rPr>
          <w:rFonts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本报告由微山县农业农村局按照《中华人民共和国政府信息公开条例》（以下简称《条例》）和《国务院办公厅政府信息与政务公开办公室关于印发〈中华人民共和国政府信息公开工作年度报告格式〉的通知》（国办公开办函〔2021〕30号）要求编制。</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本报告所列数据的统计期限自2023年1月1日起至2023年12月31日止。本报告电子版可在微山县政府门户网站（http://www.weishan.gov.cn/）查阅或下载。如对本报告有疑问，请与微山县农业农村局联系（地址：微山县奎文东路177号，联系电话：0537-8233678）。</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一、总体情况</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2023年，微山县农业农村局认真贯彻落实党中央、国务院和省、市、县政府关于政务公开的系列部署，结合农业农村工作实际，全面推进政务公开工作，依法依规公开各类政务信息。</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（一）主动公开情况</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2023年度，我单位在微山县人民政府网公开部门文件14份，发布部门工作信息108条</w:t>
      </w:r>
      <w:r>
        <w:rPr>
          <w:rFonts w:hint="eastAsia" w:ascii="宋体" w:hAnsi="宋体" w:cs="宋体"/>
          <w:i w:val="0"/>
          <w:iCs w:val="0"/>
          <w:caps w:val="0"/>
          <w:color w:val="000000"/>
          <w:spacing w:val="0"/>
          <w:sz w:val="31"/>
          <w:szCs w:val="31"/>
          <w:shd w:val="clear" w:fill="FFFFFF"/>
          <w:lang w:eastAsia="zh-CN"/>
        </w:rPr>
        <w:t>、</w:t>
      </w:r>
      <w:bookmarkStart w:id="0" w:name="_GoBack"/>
      <w:bookmarkEnd w:id="0"/>
      <w:r>
        <w:rPr>
          <w:rFonts w:hint="eastAsia" w:ascii="宋体" w:hAnsi="宋体" w:eastAsia="宋体" w:cs="宋体"/>
          <w:i w:val="0"/>
          <w:iCs w:val="0"/>
          <w:caps w:val="0"/>
          <w:color w:val="000000"/>
          <w:spacing w:val="0"/>
          <w:sz w:val="31"/>
          <w:szCs w:val="31"/>
          <w:shd w:val="clear" w:fill="FFFFFF"/>
        </w:rPr>
        <w:t>通知公告等27份；12345县长热线来件306份，办结率100%。</w:t>
      </w:r>
    </w:p>
    <w:p>
      <w:pPr>
        <w:pStyle w:val="3"/>
        <w:keepNext w:val="0"/>
        <w:keepLines w:val="0"/>
        <w:widowControl/>
        <w:suppressLineNumbers w:val="0"/>
        <w:spacing w:before="0" w:beforeAutospacing="0" w:after="0" w:afterAutospacing="0" w:line="600" w:lineRule="atLeast"/>
        <w:ind w:left="0" w:right="0" w:firstLine="645"/>
        <w:jc w:val="center"/>
        <w:rPr>
          <w:rFonts w:hint="default" w:ascii="sans-serif" w:hAnsi="sans-serif" w:eastAsia="sans-serif" w:cs="sans-serif"/>
          <w:i w:val="0"/>
          <w:iCs w:val="0"/>
          <w:caps w:val="0"/>
          <w:color w:val="000000"/>
          <w:spacing w:val="0"/>
          <w:sz w:val="21"/>
          <w:szCs w:val="21"/>
        </w:rPr>
      </w:pPr>
      <w:r>
        <w:rPr>
          <w:rFonts w:hint="default" w:ascii="sans-serif" w:hAnsi="sans-serif" w:eastAsia="sans-serif" w:cs="sans-serif"/>
          <w:i w:val="0"/>
          <w:iCs w:val="0"/>
          <w:caps w:val="0"/>
          <w:color w:val="000000"/>
          <w:spacing w:val="0"/>
          <w:sz w:val="21"/>
          <w:szCs w:val="21"/>
        </w:rPr>
        <w:drawing>
          <wp:inline distT="0" distB="0" distL="114300" distR="114300">
            <wp:extent cx="4876800" cy="356235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4876800" cy="3562350"/>
                    </a:xfrm>
                    <a:prstGeom prst="rect">
                      <a:avLst/>
                    </a:prstGeom>
                    <a:noFill/>
                    <a:ln w="9525">
                      <a:noFill/>
                    </a:ln>
                  </pic:spPr>
                </pic:pic>
              </a:graphicData>
            </a:graphic>
          </wp:inline>
        </w:drawing>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（二）依申请公开情况</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2023年，我单位共收到政府信息依申请公开1件，已在规定时间内办结，办理2022年结转的政府信息依申请公开0件，结转下年度办理0件。</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（三）政府信息管理情况</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落实政府信息管理动态调整要求，对拟公开的政府信息依法依规严格做好保密审查，切实防范失泄密风险。强化日常监测，对公开内容进行动态审查，确定适当的公开方式和途径。</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（四）政府信息公开平台建设情况</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强化政府网站公开主平台作用。持续推进政府信息公开目录的维护建设，动态更新政策文件信息。</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（五）监督保障情况</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加强业务培训，开展我单位政务公开培训工作，对全年政务公开工作进行部署和培训，切实提升公开意识与水平。同时，积极接受公民、法人和其他组织对政府信息公开工作的监督，进一步推进公开质量的稳步提升。</w:t>
      </w:r>
    </w:p>
    <w:p>
      <w:pPr>
        <w:pStyle w:val="3"/>
        <w:keepNext w:val="0"/>
        <w:keepLines w:val="0"/>
        <w:widowControl/>
        <w:suppressLineNumbers w:val="0"/>
        <w:spacing w:before="0" w:beforeAutospacing="0" w:after="0" w:afterAutospacing="0" w:line="42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二、主动公开政府信息情况</w:t>
      </w:r>
    </w:p>
    <w:tbl>
      <w:tblPr>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05"/>
        <w:gridCol w:w="2205"/>
        <w:gridCol w:w="2205"/>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信息内容</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本年制发件数</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本年废止件数</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iCs w:val="0"/>
                <w:caps w:val="0"/>
                <w:color w:val="000000"/>
                <w:spacing w:val="0"/>
                <w:sz w:val="21"/>
                <w:szCs w:val="21"/>
                <w:bdr w:val="none" w:color="auto" w:sz="0" w:space="0"/>
              </w:rPr>
              <w:t>规章</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0</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0</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iCs w:val="0"/>
                <w:caps w:val="0"/>
                <w:color w:val="000000"/>
                <w:spacing w:val="0"/>
                <w:sz w:val="21"/>
                <w:szCs w:val="21"/>
                <w:bdr w:val="none" w:color="auto" w:sz="0" w:space="0"/>
              </w:rPr>
              <w:t>行政规范性文件</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0</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0</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信息内容</w:t>
            </w:r>
          </w:p>
        </w:tc>
        <w:tc>
          <w:tcPr>
            <w:tcW w:w="6615" w:type="dxa"/>
            <w:gridSpan w:val="3"/>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iCs w:val="0"/>
                <w:caps w:val="0"/>
                <w:color w:val="000000"/>
                <w:spacing w:val="0"/>
                <w:sz w:val="21"/>
                <w:szCs w:val="21"/>
                <w:bdr w:val="none" w:color="auto" w:sz="0" w:space="0"/>
              </w:rPr>
              <w:t>行政许可</w:t>
            </w:r>
          </w:p>
        </w:tc>
        <w:tc>
          <w:tcPr>
            <w:tcW w:w="6615" w:type="dxa"/>
            <w:gridSpan w:val="3"/>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18185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信息内容</w:t>
            </w:r>
          </w:p>
        </w:tc>
        <w:tc>
          <w:tcPr>
            <w:tcW w:w="6615" w:type="dxa"/>
            <w:gridSpan w:val="3"/>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iCs w:val="0"/>
                <w:caps w:val="0"/>
                <w:color w:val="000000"/>
                <w:spacing w:val="0"/>
                <w:sz w:val="21"/>
                <w:szCs w:val="21"/>
                <w:bdr w:val="none" w:color="auto" w:sz="0" w:space="0"/>
              </w:rPr>
              <w:t>行政处罚</w:t>
            </w:r>
          </w:p>
        </w:tc>
        <w:tc>
          <w:tcPr>
            <w:tcW w:w="6615" w:type="dxa"/>
            <w:gridSpan w:val="3"/>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iCs w:val="0"/>
                <w:caps w:val="0"/>
                <w:color w:val="000000"/>
                <w:spacing w:val="0"/>
                <w:sz w:val="21"/>
                <w:szCs w:val="21"/>
                <w:bdr w:val="none" w:color="auto" w:sz="0" w:space="0"/>
              </w:rPr>
              <w:t>行政强制</w:t>
            </w:r>
          </w:p>
        </w:tc>
        <w:tc>
          <w:tcPr>
            <w:tcW w:w="6615" w:type="dxa"/>
            <w:gridSpan w:val="3"/>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信息内容</w:t>
            </w:r>
          </w:p>
        </w:tc>
        <w:tc>
          <w:tcPr>
            <w:tcW w:w="6615" w:type="dxa"/>
            <w:gridSpan w:val="3"/>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iCs w:val="0"/>
                <w:caps w:val="0"/>
                <w:color w:val="000000"/>
                <w:spacing w:val="0"/>
                <w:sz w:val="21"/>
                <w:szCs w:val="21"/>
                <w:bdr w:val="none" w:color="auto" w:sz="0" w:space="0"/>
              </w:rPr>
              <w:t>行政事业性收费</w:t>
            </w:r>
          </w:p>
        </w:tc>
        <w:tc>
          <w:tcPr>
            <w:tcW w:w="6615" w:type="dxa"/>
            <w:gridSpan w:val="3"/>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rPr>
              <w:t>0</w:t>
            </w:r>
          </w:p>
        </w:tc>
      </w:tr>
    </w:tbl>
    <w:p>
      <w:pPr>
        <w:pStyle w:val="3"/>
        <w:keepNext w:val="0"/>
        <w:keepLines w:val="0"/>
        <w:widowControl/>
        <w:suppressLineNumbers w:val="0"/>
        <w:spacing w:before="0" w:beforeAutospacing="0" w:after="0" w:afterAutospacing="0" w:line="420" w:lineRule="atLeast"/>
        <w:ind w:left="0" w:right="0" w:firstLine="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43"/>
          <w:szCs w:val="43"/>
        </w:rPr>
        <w:t> </w:t>
      </w:r>
    </w:p>
    <w:p>
      <w:pPr>
        <w:pStyle w:val="3"/>
        <w:keepNext w:val="0"/>
        <w:keepLines w:val="0"/>
        <w:widowControl/>
        <w:suppressLineNumbers w:val="0"/>
        <w:spacing w:before="0" w:beforeAutospacing="0" w:after="0" w:afterAutospacing="0" w:line="42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三、收到和处理政府信息公开申请情况</w:t>
      </w:r>
    </w:p>
    <w:tbl>
      <w:tblPr>
        <w:tblW w:w="99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30"/>
        <w:gridCol w:w="1657"/>
        <w:gridCol w:w="2881"/>
        <w:gridCol w:w="807"/>
        <w:gridCol w:w="563"/>
        <w:gridCol w:w="563"/>
        <w:gridCol w:w="721"/>
        <w:gridCol w:w="692"/>
        <w:gridCol w:w="564"/>
        <w:gridCol w:w="8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5100"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1"/>
                <w:szCs w:val="21"/>
                <w:bdr w:val="none" w:color="auto" w:sz="0" w:space="0"/>
              </w:rPr>
              <w:t>（本列数据的勾稽关系为：第一项加第二项之和，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1"/>
                <w:szCs w:val="21"/>
                <w:bdr w:val="none" w:color="auto" w:sz="0" w:space="0"/>
              </w:rPr>
              <w:t>等于第三项加第四项之和）</w:t>
            </w:r>
          </w:p>
        </w:tc>
        <w:tc>
          <w:tcPr>
            <w:tcW w:w="4815" w:type="dxa"/>
            <w:gridSpan w:val="7"/>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1"/>
                <w:szCs w:val="21"/>
                <w:bdr w:val="none" w:color="auto" w:sz="0" w:space="0"/>
              </w:rPr>
              <w:t>自然人</w:t>
            </w:r>
          </w:p>
        </w:tc>
        <w:tc>
          <w:tcPr>
            <w:tcW w:w="313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1"/>
                <w:szCs w:val="21"/>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15"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商业企业</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科研机构</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社会公益组织</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法律服务机构</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宋体" w:hAnsi="宋体" w:eastAsia="宋体" w:cs="宋体"/>
                <w:sz w:val="21"/>
                <w:szCs w:val="21"/>
                <w:bdr w:val="none" w:color="auto" w:sz="0" w:space="0"/>
              </w:rPr>
              <w:t>其他</w:t>
            </w:r>
          </w:p>
        </w:tc>
        <w:tc>
          <w:tcPr>
            <w:tcW w:w="85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jc w:val="center"/>
        </w:trPr>
        <w:tc>
          <w:tcPr>
            <w:tcW w:w="5100"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sz w:val="21"/>
                <w:szCs w:val="21"/>
                <w:bdr w:val="none" w:color="auto" w:sz="0" w:space="0"/>
              </w:rPr>
              <w:t>一、本年新收政府信息公开申请数量</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1</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 w:hRule="atLeast"/>
          <w:jc w:val="center"/>
        </w:trPr>
        <w:tc>
          <w:tcPr>
            <w:tcW w:w="5100"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sz w:val="21"/>
                <w:szCs w:val="21"/>
                <w:bdr w:val="none" w:color="auto" w:sz="0" w:space="0"/>
              </w:rPr>
              <w:t>二、上年结转政府信息公开申请数量</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rPr>
                <w:sz w:val="21"/>
                <w:szCs w:val="21"/>
              </w:rPr>
            </w:pPr>
            <w:r>
              <w:rPr>
                <w:rFonts w:hint="eastAsia" w:ascii="宋体" w:hAnsi="宋体" w:eastAsia="宋体" w:cs="宋体"/>
                <w:sz w:val="21"/>
                <w:szCs w:val="21"/>
                <w:bdr w:val="none" w:color="auto" w:sz="0" w:space="0"/>
              </w:rPr>
              <w:t>三、本年度办理结果</w:t>
            </w:r>
          </w:p>
        </w:tc>
        <w:tc>
          <w:tcPr>
            <w:tcW w:w="468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sz w:val="21"/>
                <w:szCs w:val="21"/>
                <w:bdr w:val="none" w:color="auto" w:sz="0" w:space="0"/>
              </w:rPr>
              <w:t>（一）予以公开</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sz w:val="21"/>
                <w:szCs w:val="21"/>
                <w:bdr w:val="none" w:color="auto" w:sz="0" w:space="0"/>
              </w:rPr>
              <w:t>（二）部分公开（区分处理的，只计这一情形，不计其他情形）</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（三）不予公开</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1.属于国家秘密</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2.其他法律行政法规禁止公开</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3.危及“三安全一稳定”</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4.保护第三方合法权益</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5.属于三类内部事务信息</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6.属于四类过程性信息</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7.属于行政执法案卷</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8.属于行政查询事项</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（四）无法提供</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1.本机关不掌握相关政府信息</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1</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2.没有现成信息需要另行制作</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3.补正后申请内容仍不明确</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（五）不予处理</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1.信访举报投诉类申请</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2.重复申请</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3.要求提供公开出版物</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宋体" w:hAnsi="宋体" w:eastAsia="宋体" w:cs="宋体"/>
                <w:sz w:val="21"/>
                <w:szCs w:val="21"/>
                <w:bdr w:val="none" w:color="auto" w:sz="0" w:space="0"/>
              </w:rPr>
              <w:t>4.无正当理由大量反复申请</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宋体" w:hAnsi="宋体" w:eastAsia="宋体" w:cs="宋体"/>
                <w:sz w:val="21"/>
                <w:szCs w:val="21"/>
                <w:bdr w:val="none" w:color="auto" w:sz="0" w:space="0"/>
              </w:rPr>
              <w:t>5.要求行政机关确认或重新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rPr>
                <w:sz w:val="21"/>
                <w:szCs w:val="21"/>
              </w:rPr>
            </w:pPr>
            <w:r>
              <w:rPr>
                <w:rFonts w:hint="eastAsia" w:ascii="宋体" w:hAnsi="宋体" w:eastAsia="宋体" w:cs="宋体"/>
                <w:sz w:val="21"/>
                <w:szCs w:val="21"/>
                <w:bdr w:val="none" w:color="auto" w:sz="0" w:space="0"/>
              </w:rPr>
              <w:t>出具已获取信息</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宋体" w:hAnsi="宋体" w:eastAsia="宋体" w:cs="宋体"/>
                <w:sz w:val="21"/>
                <w:szCs w:val="21"/>
                <w:bdr w:val="none" w:color="auto" w:sz="0" w:space="0"/>
              </w:rPr>
              <w:t>（六）其他处理</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宋体" w:hAnsi="宋体" w:eastAsia="宋体" w:cs="宋体"/>
                <w:sz w:val="21"/>
                <w:szCs w:val="21"/>
                <w:bdr w:val="none" w:color="auto" w:sz="0" w:space="0"/>
              </w:rPr>
              <w:t>1.申请人无正当理由逾期不补正、行政机关不再处理其政府信息公开申请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宋体" w:hAnsi="宋体" w:eastAsia="宋体" w:cs="宋体"/>
                <w:sz w:val="21"/>
                <w:szCs w:val="21"/>
                <w:bdr w:val="none" w:color="auto" w:sz="0" w:space="0"/>
              </w:rPr>
              <w:t>2.申请人逾期未按收费通知要求缴纳费用、行政机关不再处理其政府信息公开申请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宋体" w:hAnsi="宋体" w:eastAsia="宋体" w:cs="宋体"/>
                <w:sz w:val="21"/>
                <w:szCs w:val="21"/>
                <w:bdr w:val="none" w:color="auto" w:sz="0" w:space="0"/>
              </w:rPr>
              <w:t>3.其他</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宋体" w:hAnsi="宋体" w:eastAsia="宋体" w:cs="宋体"/>
                <w:sz w:val="21"/>
                <w:szCs w:val="21"/>
                <w:bdr w:val="none" w:color="auto" w:sz="0" w:space="0"/>
              </w:rPr>
              <w:t>（七）总计</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sz w:val="21"/>
                <w:szCs w:val="21"/>
              </w:rPr>
            </w:pPr>
            <w:r>
              <w:rPr>
                <w:rFonts w:hint="eastAsia" w:ascii="宋体" w:hAnsi="宋体" w:eastAsia="宋体" w:cs="宋体"/>
                <w:sz w:val="21"/>
                <w:szCs w:val="21"/>
                <w:bdr w:val="none" w:color="auto" w:sz="0" w:space="0"/>
              </w:rPr>
              <w:t>1</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00"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宋体" w:hAnsi="宋体" w:eastAsia="宋体" w:cs="宋体"/>
                <w:sz w:val="21"/>
                <w:szCs w:val="21"/>
                <w:bdr w:val="none" w:color="auto" w:sz="0" w:space="0"/>
              </w:rPr>
              <w:t>四、结转下年度继续办理</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bl>
    <w:p>
      <w:pPr>
        <w:pStyle w:val="3"/>
        <w:keepNext w:val="0"/>
        <w:keepLines w:val="0"/>
        <w:widowControl/>
        <w:suppressLineNumbers w:val="0"/>
        <w:spacing w:before="0" w:beforeAutospacing="0" w:after="0" w:afterAutospacing="0" w:line="42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四、因政府信息公开工作被申请行政复议、提起行政诉讼情况</w:t>
      </w:r>
    </w:p>
    <w:tbl>
      <w:tblPr>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6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维持</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审结</w:t>
            </w:r>
          </w:p>
        </w:tc>
        <w:tc>
          <w:tcPr>
            <w:tcW w:w="66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0" w:hRule="atLeast"/>
          <w:jc w:val="center"/>
        </w:trPr>
        <w:tc>
          <w:tcPr>
            <w:tcW w:w="6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19"/>
                <w:szCs w:val="19"/>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6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rPr>
                <w:sz w:val="21"/>
                <w:szCs w:val="21"/>
              </w:rPr>
            </w:pPr>
            <w:r>
              <w:rPr>
                <w:rFonts w:hint="eastAsia" w:ascii="宋体" w:hAnsi="宋体" w:eastAsia="宋体" w:cs="宋体"/>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bdr w:val="none" w:color="auto" w:sz="0" w:space="0"/>
              </w:rPr>
              <w:t>0</w:t>
            </w:r>
          </w:p>
        </w:tc>
      </w:tr>
    </w:tbl>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五、存在的主要问题及改进情况</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2023年，我局政务公开工作取得了一定的成效，但在一些方面还存在一定的不足。主动公开内容形式缺乏创新；政务公开业务水平有待提高。下一步，我局将从以下两个方面予以改进：一是开展创新公开内容形式，采取图文并茂、音视频结合等形式丰富公开信息内容，增强公开内容阅读的普适性和趣味性。二是加强公开业务培训，提高工作规范性。通过集中培训、互动学习、外出交流等方式强化业务人员对政务公开工作的重视程度，增强政府信息公开工作人员的业务能力水平。</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六、其他需要报告的事项</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（一）收取信息处理费情况。2023年度，我局未收取任何信息处理费。</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（二）县农业农村局落实上级年度政务公开工作要点情况。每月按时上传农业相关政策文件及工作动态，积极通过微信公众号等新媒体转发最新政策。</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（三）代表建议提案办理结果公开情况。2023年度，县农业农村局共办理人大代表建议6件，政协委员提案8件，均按期办结答复。</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（四）县农业农村局2023年度政务公开工作创新情况。我单位通过各类信息及部门动态共计98条。</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（五）微山县农业农村局政府信息公开工作年度报告数据统计没有需要说明的事项。</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（六）本行政机关认为需要报告的其他事项：无。</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31"/>
          <w:szCs w:val="31"/>
          <w:shd w:val="clear" w:fill="FFFFFF"/>
        </w:rPr>
        <w:t>（七）其他有关文件专门要求通过政府信息公开工作年度报告：无。</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 </w:t>
      </w:r>
    </w:p>
    <w:p>
      <w:pPr>
        <w:pStyle w:val="3"/>
        <w:keepNext w:val="0"/>
        <w:keepLines w:val="0"/>
        <w:widowControl/>
        <w:suppressLineNumbers w:val="0"/>
        <w:spacing w:before="0" w:beforeAutospacing="0" w:after="0" w:afterAutospacing="0" w:line="600" w:lineRule="atLeast"/>
        <w:ind w:left="0" w:right="0" w:firstLine="645"/>
        <w:rPr>
          <w:rFonts w:hint="eastAsia" w:ascii="宋体" w:hAnsi="宋体" w:eastAsia="宋体" w:cs="宋体"/>
          <w:i w:val="0"/>
          <w:caps w:val="0"/>
          <w:color w:val="000000"/>
          <w:spacing w:val="0"/>
          <w:sz w:val="31"/>
          <w:szCs w:val="31"/>
          <w:shd w:val="clear" w:color="auto" w:fill="FFFFFF"/>
          <w:lang w:val="en-US" w:eastAsia="zh-CN"/>
        </w:rPr>
      </w:pPr>
      <w:r>
        <w:rPr>
          <w:rFonts w:hint="eastAsia" w:ascii="宋体" w:hAnsi="宋体" w:cs="宋体"/>
          <w:i w:val="0"/>
          <w:caps w:val="0"/>
          <w:color w:val="000000"/>
          <w:spacing w:val="0"/>
          <w:sz w:val="31"/>
          <w:szCs w:val="31"/>
          <w:shd w:val="clear" w:color="auto" w:fill="FFFFFF"/>
          <w:lang w:val="en-US" w:eastAsia="zh-CN"/>
        </w:rPr>
        <w:t xml:space="preserve"> </w:t>
      </w:r>
    </w:p>
    <w:p>
      <w:pPr>
        <w:rPr>
          <w:rFonts w:hint="eastAsia" w:ascii="宋体" w:hAnsi="宋体" w:eastAsia="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OTU2MjZhN2Y2ZTE5OTMzYmY3YzUxMDE0MmE1NzMifQ=="/>
  </w:docVars>
  <w:rsids>
    <w:rsidRoot w:val="23E05F69"/>
    <w:rsid w:val="021D0F4A"/>
    <w:rsid w:val="0452061B"/>
    <w:rsid w:val="06863B4F"/>
    <w:rsid w:val="07975601"/>
    <w:rsid w:val="08905FF3"/>
    <w:rsid w:val="0ED036BF"/>
    <w:rsid w:val="116162CF"/>
    <w:rsid w:val="11D075C7"/>
    <w:rsid w:val="19377A49"/>
    <w:rsid w:val="1CD30CE0"/>
    <w:rsid w:val="1D5B67EA"/>
    <w:rsid w:val="228F46A5"/>
    <w:rsid w:val="23E05F69"/>
    <w:rsid w:val="2A283D5E"/>
    <w:rsid w:val="2D730B94"/>
    <w:rsid w:val="339D48A3"/>
    <w:rsid w:val="394B526D"/>
    <w:rsid w:val="3ECD4948"/>
    <w:rsid w:val="404E5291"/>
    <w:rsid w:val="43402E95"/>
    <w:rsid w:val="44D44147"/>
    <w:rsid w:val="4BA34822"/>
    <w:rsid w:val="4D0753D8"/>
    <w:rsid w:val="4D740C0F"/>
    <w:rsid w:val="50242014"/>
    <w:rsid w:val="54600DE3"/>
    <w:rsid w:val="563314AC"/>
    <w:rsid w:val="59613648"/>
    <w:rsid w:val="5A025BE7"/>
    <w:rsid w:val="5FDA10B1"/>
    <w:rsid w:val="65954537"/>
    <w:rsid w:val="67620F81"/>
    <w:rsid w:val="69407A28"/>
    <w:rsid w:val="6D8343C6"/>
    <w:rsid w:val="719C15B2"/>
    <w:rsid w:val="74AC0C6B"/>
    <w:rsid w:val="7A33417F"/>
    <w:rsid w:val="7B034F43"/>
    <w:rsid w:val="7E0B5B3E"/>
    <w:rsid w:val="7FDB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508"/>
    </w:pPr>
    <w:rPr>
      <w:rFonts w:ascii="仿宋" w:hAnsi="仿宋" w:eastAsia="仿宋" w:cs="仿宋"/>
      <w:b/>
      <w:bCs/>
      <w:sz w:val="32"/>
      <w:szCs w:val="32"/>
      <w:lang w:val="zh-CN" w:eastAsia="zh-CN" w:bidi="zh-CN"/>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2646</Words>
  <Characters>2753</Characters>
  <Lines>0</Lines>
  <Paragraphs>0</Paragraphs>
  <TotalTime>250</TotalTime>
  <ScaleCrop>false</ScaleCrop>
  <LinksUpToDate>false</LinksUpToDate>
  <CharactersWithSpaces>2753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2023-01-28T03:01:00Z</dcterms:created>
  <dc:creator>！！！</dc:creator>
  <cp:lastModifiedBy>Adminu</cp:lastModifiedBy>
  <dcterms:modified xsi:type="dcterms:W3CDTF">2024-01-31T04:22:47Z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4CEFFD2B3FD4405A9CD91962B3990A86</vt:lpwstr>
  </property>
</Properties>
</file>