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微山县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供销社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2020年政府信息公开工作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本报告所列数据的统计期限自 2020年 1 月 1 日起至2020 年 12 月 31 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2020年，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lang w:eastAsia="zh-CN"/>
        </w:rPr>
        <w:t>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供销社深入贯彻落实新修订的《条例》和国家、省关于政务公开工作的系列部署，不断加大公开力度、深化公开内容、拓展公开渠道、提升公开实效，全面推进决策、执行、管理、服务、结果“五公开”，政务公开工作质量效益稳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（一）政务公开学习培训情况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扎实开展新《条例》的宣传贯彻工作，营造贯彻新《条例》的良好氛围，确保新《条例》实施工作落到实处。开展《条例》集中学习活动，利用周一例会开展全体机关干部学习活动。根据新《条例》要求，进一步建立健全政府信息主动公开制度、依申请公开制度、政府信息公开保密审查制度、信息公开工作责任追究制度等各类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20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lang w:eastAsia="zh-CN"/>
        </w:rPr>
        <w:t>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根据新《条例》有关规定，规范依申请公开办理工作流程，建立登记、审核、办理、审签、答复、归档等一整套工作流程，准确把握信息公开申请办理时限，依法依规做好政府信息依申请公开工作。2020年，受理依申请公开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二、主动公开政府信息情况</w:t>
      </w:r>
    </w:p>
    <w:tbl>
      <w:tblPr>
        <w:tblStyle w:val="3"/>
        <w:tblW w:w="8145" w:type="dxa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本年新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本年新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无增减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无增减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40" w:firstLineChars="10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无增减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无增减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240" w:firstLineChars="10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无增减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三、收到和处理政府信息公开申请情况</w:t>
      </w:r>
    </w:p>
    <w:tbl>
      <w:tblPr>
        <w:tblStyle w:val="3"/>
        <w:tblW w:w="819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45"/>
        <w:gridCol w:w="1707"/>
        <w:gridCol w:w="716"/>
        <w:gridCol w:w="671"/>
        <w:gridCol w:w="671"/>
        <w:gridCol w:w="716"/>
        <w:gridCol w:w="834"/>
        <w:gridCol w:w="642"/>
        <w:gridCol w:w="5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人</w:t>
            </w:r>
          </w:p>
        </w:tc>
        <w:tc>
          <w:tcPr>
            <w:tcW w:w="3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商业企业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科研机构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社会公益组织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法律服务机构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</w:t>
            </w: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三、本年度办理结果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（三）不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（四）无法提供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（五）不予处理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 </w:t>
      </w:r>
    </w:p>
    <w:tbl>
      <w:tblPr>
        <w:tblStyle w:val="3"/>
        <w:tblW w:w="907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2020年，政府信息公开工作取得了一定的工作成效，但仍存在一些不容忽视的问题，主要表现在：一是人员调整，新到岗工作人员对政府信息的相关要求、规定不熟悉，工作水平亟待提高；二是日常性报送的政务信息类型单一，数量少，信息的采用率不高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br w:type="textWrapping"/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针对存在的问题，下一年度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lang w:eastAsia="zh-CN"/>
        </w:rPr>
        <w:t>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供销社将加大信息上报，建立一支相对稳定、务实高效的信息队伍。加强部门间的衔接与协调，确保高效、有序推进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lang w:eastAsia="zh-CN"/>
        </w:rPr>
        <w:t>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供销社政务信息公开工作。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六、其他需要报告的事项</w:t>
      </w:r>
    </w:p>
    <w:p>
      <w:pPr>
        <w:ind w:firstLine="620" w:firstLineChars="200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2020年，县人大代表、政协委员对我单位没有提出建议和提案。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74BA"/>
    <w:rsid w:val="052C2C40"/>
    <w:rsid w:val="08D81F0E"/>
    <w:rsid w:val="192253EB"/>
    <w:rsid w:val="2CB7458B"/>
    <w:rsid w:val="30B31BE9"/>
    <w:rsid w:val="34274AF0"/>
    <w:rsid w:val="3BDE2841"/>
    <w:rsid w:val="3D50667C"/>
    <w:rsid w:val="40A72BA3"/>
    <w:rsid w:val="40AE302C"/>
    <w:rsid w:val="56AA7591"/>
    <w:rsid w:val="582013E5"/>
    <w:rsid w:val="60D91298"/>
    <w:rsid w:val="64F06C35"/>
    <w:rsid w:val="7AB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1547</Characters>
  <Lines>0</Lines>
  <Paragraphs>0</Paragraphs>
  <TotalTime>0</TotalTime>
  <ScaleCrop>false</ScaleCrop>
  <LinksUpToDate>false</LinksUpToDate>
  <CharactersWithSpaces>1586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2021-01-27T01:12:00Z</dcterms:created>
  <dc:creator>Administrator</dc:creator>
  <cp:lastModifiedBy>Administrator</cp:lastModifiedBy>
  <dcterms:modified xsi:type="dcterms:W3CDTF">2021-06-09T06:37:15Z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0_btnclosed</vt:lpwstr>
  </property>
  <property fmtid="{D5CDD505-2E9C-101B-9397-08002B2CF9AE}" pid="4" name="ICV">
    <vt:lpwstr>494B0B42188A498EA086E6995337B0C4</vt:lpwstr>
  </property>
</Properties>
</file>