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8073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微山县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高楼乡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年政府信息公开工作年度报告</w:t>
      </w:r>
    </w:p>
    <w:p w14:paraId="271D59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3CACD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本报告由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微山县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高楼乡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人民政府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10D694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558581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年1月1日起至202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年12月31日止。本报告电子版可在微山县政府门户网站</w:t>
      </w:r>
      <w:bookmarkStart w:id="0" w:name="_GoBack"/>
      <w:bookmarkEnd w:id="0"/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（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http://www.weishan.gov.cn/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）查阅或下载。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如对本报告有疑问，请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与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高楼乡人民政府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联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系（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地址：高楼乡兴湖路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001号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，联系电话：0537-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8381002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）。</w:t>
      </w:r>
    </w:p>
    <w:p w14:paraId="32CC7F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02E387C5">
      <w:pPr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2024年，</w:t>
      </w:r>
      <w:r>
        <w:rPr>
          <w:rStyle w:val="6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高楼乡</w:t>
      </w: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严格执行《中华人民共和国政府信息公开条例》，依照省、市、县对基层政务公开工作的指导方针，深化思想认识，明确工作职责，具体化公开标准，探索创新公开形式，确保各类政府信息能及时、主动向公众公开，较好完成了有关政府信息透明化的各项工作任务。</w:t>
      </w:r>
    </w:p>
    <w:p w14:paraId="38BEF84D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主动公开</w:t>
      </w: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情况</w:t>
      </w:r>
    </w:p>
    <w:p w14:paraId="5974CA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年，高楼乡累计发布各类信息90条，包括乡镇重要政策及解读、工作进展、会议公开、建议提案办理答复情况等。</w:t>
      </w:r>
    </w:p>
    <w:p w14:paraId="11927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color w:val="auto"/>
        </w:rPr>
        <w:drawing>
          <wp:inline distT="0" distB="0" distL="114300" distR="114300">
            <wp:extent cx="4826000" cy="27432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56E6EA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依申请公开情况</w:t>
      </w:r>
    </w:p>
    <w:p w14:paraId="45E764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年我乡收到依申请公开件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件，均在规定时间内规范答复，未出现被行政诉讼、行政复议情况。</w:t>
      </w:r>
    </w:p>
    <w:p w14:paraId="31558C58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政府信息管理情况</w:t>
      </w:r>
    </w:p>
    <w:p w14:paraId="4028837A">
      <w:pPr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持续推进完善政府信息公开制度机制，严把政务公开内容和项目关，既防止该公开的不公开，又防止不该公开的乱公开。所有拟公开的政务信息，经办公室审核后，</w:t>
      </w:r>
      <w:r>
        <w:rPr>
          <w:rStyle w:val="6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乡</w:t>
      </w: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领导审批签字后才予以发布，确保无泄密事件发生。</w:t>
      </w:r>
    </w:p>
    <w:p w14:paraId="7353A31C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政府信息公开平台建设情况</w:t>
      </w:r>
    </w:p>
    <w:p w14:paraId="27D5B3F4">
      <w:pPr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2024年以来，我</w:t>
      </w:r>
      <w:r>
        <w:rPr>
          <w:rStyle w:val="6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乡</w:t>
      </w: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严格遵循上级指示，积极参与政务公开平台建设工作，持续提升信息管理效能，强化平台安全防护工作，防范各类网络安全事故发生。</w:t>
      </w:r>
    </w:p>
    <w:p w14:paraId="62FE0FED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监督保障情况</w:t>
      </w:r>
    </w:p>
    <w:p w14:paraId="31295BD6">
      <w:pPr>
        <w:keepNext w:val="0"/>
        <w:keepLines w:val="0"/>
        <w:widowControl/>
        <w:suppressLineNumbers w:val="0"/>
        <w:ind w:firstLine="643" w:firstLineChars="200"/>
        <w:jc w:val="left"/>
        <w:rPr>
          <w:color w:val="auto"/>
        </w:rPr>
      </w:pP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一是严格落实保密审查制度、“三审三校”机制及备案规定，确保所有发布的信息在经过严谨审核、确认无误后方予公开。二是严格按照相关要求指定专人负责跟进落实。2024年，我</w:t>
      </w:r>
      <w:r>
        <w:rPr>
          <w:rStyle w:val="6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乡</w:t>
      </w:r>
      <w:r>
        <w:rPr>
          <w:rStyle w:val="6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选派业务人员多次参加由县直部门组织的培训。以此保障平台建设和常态化监测等工作的高效、有序运营。</w:t>
      </w:r>
    </w:p>
    <w:p w14:paraId="2A043F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 w14:paraId="2854D0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27C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7BE2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C38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2E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D2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FE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54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27C2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C9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2F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35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34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D0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59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FC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0A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ACB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EE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6955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E9C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93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C7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4D4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36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C6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64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3F27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74C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0FB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C1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A2F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29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BF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DB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E6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3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BF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0FC6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020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64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55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74E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F8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93D7D">
            <w:pP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F2B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9340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 w14:paraId="2A5F21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2E8A56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48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E0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378EE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B0D4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86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6E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7F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19449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67ED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7FD0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F9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8B61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43A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8F01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80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AF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94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BC3A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87FA5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F2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07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37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A1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49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BB8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9B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B0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7BDF1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B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1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2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82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21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EC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4D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FF0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D7E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8D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4D4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0A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5E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65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4D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FD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E3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CC6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1055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3279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899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AA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1F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2C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3F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8A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D8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DA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EE5D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7AA7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64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63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1DF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04A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B32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C9F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8C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81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4DF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6D2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E996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9EFD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0E8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EA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A1D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C8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D47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BD4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EE8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86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C7DA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4458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BE8F4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022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482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AA3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A1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935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0F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44D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8D5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B94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D72B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7293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409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2E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16D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A15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1B0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373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F00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6BD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C955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35B1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0AB6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7A5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826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E8E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27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06A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145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2E6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FD1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15CD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BBA75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08F0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489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44F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8AE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09E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7A6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630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9C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3F7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2452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8E99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3A52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DC7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B43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180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67E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C18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3EF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0D5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ED4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CD2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8812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F146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4B5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8D1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F9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66F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4F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B8A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01B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569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77E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A37B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F2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89E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852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75F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956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F83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A2E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5E1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EB8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5BAA2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A890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E14C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CF6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F9C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299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A02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D51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BC0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51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6E8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5020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8EF3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787C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1A8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C4A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3CC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7D8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B0D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F68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515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CE4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272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F954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54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668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E46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FC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4C2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076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C18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0DF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0CB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42E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1CC6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D574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9A2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FF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D5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A51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844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F49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9D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6DC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A14F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AA0D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FE80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26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62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D36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AB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FE8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D6D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D5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8E1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723B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E873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1C1B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CF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AC5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BFA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4AB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9BE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C7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71C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6D3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1A4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A1E8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A0E7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B4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B0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F09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CE2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CF3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541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858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009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2B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7483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3D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D0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5D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D1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37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BBB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C6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1A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D6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40F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6767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A4BF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53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46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F1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86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687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47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73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908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EFA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47D8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FA1E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D5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A4D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F0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DC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EE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F9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30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E02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9928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163B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63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555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DA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84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92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52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AC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B1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1C643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1E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01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24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0DA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9E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A6C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73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766168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0EB9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E9E07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7A3933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1EDF6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D8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F6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DFAE7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2E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3E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27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AD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27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76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1E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E4131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16D2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FE45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4761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B95D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A12A8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BF9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A9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6E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33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8A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76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01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65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C2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C7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6594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08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21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31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95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3F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E0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F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BD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26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68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6A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98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A7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BD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D49E0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C46D2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 w:val="0"/>
          <w:color w:val="auto"/>
        </w:rPr>
      </w:pPr>
    </w:p>
    <w:p w14:paraId="3B2207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48D2B3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（一）存在问题</w:t>
      </w:r>
    </w:p>
    <w:p w14:paraId="44A3B0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2024年我乡政府信息公开工作稳步向好，但仍存在部分问题：一是依申请公开服务质量需加强，响应速度和服务水平需进一步提高；二是平台活跃度、互动性、影响力不够；</w:t>
      </w:r>
    </w:p>
    <w:p w14:paraId="269A3C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（二）改进情况</w:t>
      </w:r>
    </w:p>
    <w:p w14:paraId="66006F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一是健全反馈机制。建立有效的申请反馈流程，及时向申请人通报处理进度，并在答复中最大限度提供详细、准确的信息。二是通过分析平台访问数据，针对性地调整内容策略，提高平台的吸引力和使用率。</w:t>
      </w:r>
    </w:p>
    <w:p w14:paraId="202A99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0DF9942C">
      <w:pPr>
        <w:ind w:firstLine="643" w:firstLineChars="200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依据《政府信息公开信息处理费管理办法》收取信息处理费的情况;</w:t>
      </w:r>
    </w:p>
    <w:p w14:paraId="5FFFDC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依据《政府信息公开信息处理费管理办法》收取信息处理费的情况，本年度我乡信息处理费收取金额为0。</w:t>
      </w:r>
    </w:p>
    <w:p w14:paraId="707C148E">
      <w:pPr>
        <w:numPr>
          <w:ilvl w:val="0"/>
          <w:numId w:val="2"/>
        </w:numPr>
        <w:ind w:firstLine="643" w:firstLineChars="200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本行政机关落实上级年度政务公开工作要点情况；</w:t>
      </w:r>
    </w:p>
    <w:p w14:paraId="69FD4BF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40" w:leftChars="-19" w:firstLine="643" w:firstLineChars="200"/>
        <w:jc w:val="left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2024年认真贯彻落实上级关于政府信息公开工作的部署要求，坚持及时、准确、规范公开政府信息，切实保障人民群众依法获取政府信息，使政务公开更加标准规范，政务服务更加便民利民。全面落实涉及人、财、物的重要事项以及与人民群众切身利益密切相关的热点难点问题、年度工作目标任务和工作方案等信息的公开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在信息公开内容的重点方面，突出重大决策、重点项目、为民办实事项目情况进行督查公开。重点抓好社会综治工作、重点领域工作进展情况的督办，确保各项工作有序推进，这有助于提高政府工作的公信力和民众对政府工作的监督力度。</w:t>
      </w:r>
    </w:p>
    <w:p w14:paraId="68C748C5">
      <w:pPr>
        <w:numPr>
          <w:ilvl w:val="0"/>
          <w:numId w:val="2"/>
        </w:numPr>
        <w:ind w:left="0" w:leftChars="0" w:firstLine="643" w:firstLineChars="200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本行政机关人大代表建议和政协提案办理结果公开情况；</w:t>
      </w:r>
    </w:p>
    <w:p w14:paraId="1D8D8E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2024年高楼乡收到人大建议2件，政协提案0件。截至目前建议、提案全部办理完毕，办结率为100%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，采纳率为100%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D30E8B3">
      <w:pPr>
        <w:ind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（四）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本行政机关年度政务公开工作创新情况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。</w:t>
      </w:r>
    </w:p>
    <w:p w14:paraId="26485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高楼乡拓展线上线下政策解读新路径，线上对国家、省、市惠企利民政策进行归集展示推广，有效运用图表图解等形式围绕民生关切政策开展具象化解读宣传；线下充分利用服务企业走访、志愿服务活动开展政策解读宣传。</w:t>
      </w:r>
    </w:p>
    <w:p w14:paraId="75C9B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right="210"/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6DB3111">
      <w:pP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5480D0A">
      <w:pPr>
        <w:jc w:val="right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BA52E-2505-4014-97A6-051887752C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E0CFEA5-B2EB-445A-A51B-F8F24A1A741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22DBE0-4BFE-4BEA-AB70-109A6FD59EC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40D00AB-D8DB-4F6C-9794-BD2FED75378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A08857-A4E3-4840-80C9-526CF973E4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03703D9-D5CD-49F8-9CB6-D555B36C7321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7" w:fontKey="{5668DC72-2362-4B53-9C99-50CD84AF28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13A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44EF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4EF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E6D5E"/>
    <w:multiLevelType w:val="singleLevel"/>
    <w:tmpl w:val="FACE6D5E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>
    <w:nsid w:val="669B6F00"/>
    <w:multiLevelType w:val="singleLevel"/>
    <w:tmpl w:val="669B6F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D29F"/>
    <w:rsid w:val="041B2008"/>
    <w:rsid w:val="05A131E3"/>
    <w:rsid w:val="0C6500F4"/>
    <w:rsid w:val="1A5959FD"/>
    <w:rsid w:val="259A6AA8"/>
    <w:rsid w:val="292A4527"/>
    <w:rsid w:val="2CD6604D"/>
    <w:rsid w:val="322B38E4"/>
    <w:rsid w:val="37FFD29F"/>
    <w:rsid w:val="3A10003C"/>
    <w:rsid w:val="406A1BDE"/>
    <w:rsid w:val="4466385E"/>
    <w:rsid w:val="45414268"/>
    <w:rsid w:val="46B61793"/>
    <w:rsid w:val="49536D25"/>
    <w:rsid w:val="51CB71BC"/>
    <w:rsid w:val="56052910"/>
    <w:rsid w:val="5ACF6383"/>
    <w:rsid w:val="5BDE576D"/>
    <w:rsid w:val="68E17B02"/>
    <w:rsid w:val="6A3F7B82"/>
    <w:rsid w:val="6E94551A"/>
    <w:rsid w:val="738E799D"/>
    <w:rsid w:val="79D9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各类信息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1466165413534"/>
          <c:y val="0.172916666666667"/>
          <c:w val="0.892932330827068"/>
          <c:h val="0.32069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条数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[工作簿1]Sheet1!$A$2:$A$5</c:f>
              <c:strCache>
                <c:ptCount val="4"/>
                <c:pt idx="0">
                  <c:v>乡镇重要政策及解读</c:v>
                </c:pt>
                <c:pt idx="1">
                  <c:v>工作进展</c:v>
                </c:pt>
                <c:pt idx="2">
                  <c:v>会议公开</c:v>
                </c:pt>
                <c:pt idx="3">
                  <c:v>建议提案办理答复情况</c:v>
                </c:pt>
              </c:strCache>
            </c:strRef>
          </c:cat>
          <c:val>
            <c:numRef>
              <c:f>[工作簿1]Sheet1!$B$2:$B$5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22478878"/>
        <c:axId val="906022182"/>
      </c:barChart>
      <c:catAx>
        <c:axId val="9224788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06022182"/>
        <c:crosses val="autoZero"/>
        <c:auto val="1"/>
        <c:lblAlgn val="ctr"/>
        <c:lblOffset val="100"/>
        <c:noMultiLvlLbl val="0"/>
      </c:catAx>
      <c:valAx>
        <c:axId val="90602218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247887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0958e15-c76c-4f6d-88af-5383731f24a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1686</Words>
  <Characters>1749</Characters>
  <Lines>0</Lines>
  <Paragraphs>0</Paragraphs>
  <TotalTime>4</TotalTime>
  <ScaleCrop>false</ScaleCrop>
  <LinksUpToDate>false</LinksUpToDate>
  <CharactersWithSpaces>1749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2025-01-15T16:51:00Z</dcterms:created>
  <dc:creator>user</dc:creator>
  <cp:lastModifiedBy>Mångata</cp:lastModifiedBy>
  <dcterms:modified xsi:type="dcterms:W3CDTF">2025-01-24T02:52:39Z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3F9CAD94057C4D7D96433AE6C44392DE_13</vt:lpwstr>
  </property>
  <property fmtid="{D5CDD505-2E9C-101B-9397-08002B2CF9AE}" pid="4" name="KSOTemplateDocerSaveRecord">
    <vt:lpwstr>eyJoZGlkIjoiZTE1MzM3OGI3YmY3Yzk1Y2ZjNmY1MjNhMDFkMmI5MzIiLCJ1c2VySWQiOiI2NjA1MjY5NTAifQ==</vt:lpwstr>
  </property>
</Properties>
</file>