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1" w:rightChars="-50"/>
        <w:rPr>
          <w:rFonts w:hint="default" w:ascii="Times New Roman" w:hAnsi="Times New Roman" w:eastAsia="文星仿宋" w:cs="Times New Roman"/>
          <w:b/>
          <w:color w:val="000000"/>
          <w:sz w:val="32"/>
          <w:szCs w:val="32"/>
        </w:rPr>
      </w:pPr>
    </w:p>
    <w:p>
      <w:pPr>
        <w:spacing w:line="590" w:lineRule="exact"/>
        <w:ind w:right="-101" w:rightChars="-50"/>
        <w:jc w:val="center"/>
        <w:rPr>
          <w:rFonts w:hint="default" w:ascii="Times New Roman" w:hAnsi="Times New Roman" w:eastAsia="文星标宋" w:cs="Times New Roman"/>
          <w:b/>
          <w:color w:val="000000"/>
          <w:sz w:val="44"/>
          <w:szCs w:val="44"/>
        </w:rPr>
      </w:pPr>
      <w:r>
        <w:rPr>
          <w:rFonts w:hint="eastAsia" w:ascii="Times New Roman" w:hAnsi="Times New Roman" w:eastAsia="文星标宋" w:cs="Times New Roman"/>
          <w:b/>
          <w:color w:val="000000"/>
          <w:sz w:val="44"/>
          <w:szCs w:val="44"/>
          <w:lang w:val="en-US" w:eastAsia="zh-CN"/>
        </w:rPr>
        <w:t>微山县应急管理局</w:t>
      </w:r>
      <w:r>
        <w:rPr>
          <w:rFonts w:hint="default" w:ascii="Times New Roman" w:hAnsi="Times New Roman" w:eastAsia="文星标宋" w:cs="Times New Roman"/>
          <w:b/>
          <w:color w:val="000000"/>
          <w:sz w:val="44"/>
          <w:szCs w:val="44"/>
        </w:rPr>
        <w:t>202</w:t>
      </w:r>
      <w:r>
        <w:rPr>
          <w:rFonts w:hint="eastAsia" w:ascii="Times New Roman" w:hAnsi="Times New Roman" w:eastAsia="文星标宋" w:cs="Times New Roman"/>
          <w:b/>
          <w:color w:val="000000"/>
          <w:sz w:val="44"/>
          <w:szCs w:val="44"/>
          <w:lang w:val="en-US" w:eastAsia="zh-CN"/>
        </w:rPr>
        <w:t>3</w:t>
      </w:r>
      <w:r>
        <w:rPr>
          <w:rFonts w:hint="default" w:ascii="Times New Roman" w:hAnsi="Times New Roman" w:eastAsia="文星标宋" w:cs="Times New Roman"/>
          <w:b/>
          <w:color w:val="000000"/>
          <w:sz w:val="44"/>
          <w:szCs w:val="44"/>
        </w:rPr>
        <w:t>年政府信息公开</w:t>
      </w:r>
    </w:p>
    <w:p>
      <w:pPr>
        <w:spacing w:line="590" w:lineRule="exact"/>
        <w:ind w:right="-101" w:rightChars="-50"/>
        <w:jc w:val="center"/>
        <w:rPr>
          <w:rFonts w:hint="default" w:ascii="Times New Roman" w:hAnsi="Times New Roman" w:eastAsia="文星标宋" w:cs="Times New Roman"/>
          <w:b/>
          <w:color w:val="000000"/>
          <w:sz w:val="44"/>
          <w:szCs w:val="44"/>
        </w:rPr>
      </w:pPr>
      <w:r>
        <w:rPr>
          <w:rFonts w:hint="default" w:ascii="Times New Roman" w:hAnsi="Times New Roman" w:eastAsia="文星标宋" w:cs="Times New Roman"/>
          <w:b/>
          <w:color w:val="000000"/>
          <w:sz w:val="44"/>
          <w:szCs w:val="44"/>
        </w:rPr>
        <w:t>工作年度报告</w:t>
      </w:r>
    </w:p>
    <w:p>
      <w:pPr>
        <w:spacing w:line="590" w:lineRule="exact"/>
        <w:ind w:right="-101" w:rightChars="-50" w:firstLine="624" w:firstLineChars="200"/>
        <w:rPr>
          <w:rFonts w:hint="default" w:ascii="Times New Roman" w:hAnsi="Times New Roman" w:eastAsia="文星仿宋" w:cs="Times New Roman"/>
          <w:b/>
          <w:color w:val="000000"/>
          <w:sz w:val="32"/>
          <w:szCs w:val="32"/>
        </w:rPr>
      </w:pPr>
    </w:p>
    <w:p>
      <w:pPr>
        <w:spacing w:line="590" w:lineRule="exact"/>
        <w:ind w:right="-101" w:rightChars="-50" w:firstLine="624" w:firstLineChars="200"/>
        <w:rPr>
          <w:rFonts w:hint="default" w:ascii="Times New Roman" w:hAnsi="Times New Roman" w:eastAsia="文星仿宋" w:cs="Times New Roman"/>
          <w:b/>
          <w:color w:val="000000"/>
          <w:sz w:val="32"/>
          <w:szCs w:val="32"/>
        </w:rPr>
      </w:pPr>
      <w:r>
        <w:rPr>
          <w:rFonts w:hint="default" w:ascii="Times New Roman" w:hAnsi="Times New Roman" w:eastAsia="文星仿宋" w:cs="Times New Roman"/>
          <w:b/>
          <w:color w:val="000000"/>
          <w:sz w:val="32"/>
          <w:szCs w:val="32"/>
        </w:rPr>
        <w:t>本报告由</w:t>
      </w:r>
      <w:r>
        <w:rPr>
          <w:rFonts w:hint="eastAsia" w:ascii="Times New Roman" w:hAnsi="Times New Roman" w:eastAsia="文星仿宋" w:cs="Times New Roman"/>
          <w:b/>
          <w:color w:val="000000"/>
          <w:sz w:val="32"/>
          <w:szCs w:val="32"/>
          <w:lang w:val="en-US" w:eastAsia="zh-CN"/>
        </w:rPr>
        <w:t>微山县应急管理局</w:t>
      </w:r>
      <w:r>
        <w:rPr>
          <w:rFonts w:hint="default" w:ascii="Times New Roman" w:hAnsi="Times New Roman" w:eastAsia="文星仿宋" w:cs="Times New Roman"/>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1" w:rightChars="-50" w:firstLine="624" w:firstLineChars="200"/>
        <w:rPr>
          <w:rFonts w:hint="default" w:ascii="Times New Roman" w:hAnsi="Times New Roman" w:eastAsia="文星仿宋" w:cs="Times New Roman"/>
          <w:b/>
          <w:color w:val="000000"/>
          <w:sz w:val="32"/>
          <w:szCs w:val="32"/>
        </w:rPr>
      </w:pPr>
      <w:r>
        <w:rPr>
          <w:rFonts w:hint="default" w:ascii="Times New Roman" w:hAnsi="Times New Roman" w:eastAsia="文星仿宋"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1" w:rightChars="-50" w:firstLine="624" w:firstLineChars="200"/>
        <w:rPr>
          <w:rFonts w:hint="default" w:ascii="Times New Roman" w:hAnsi="Times New Roman" w:eastAsia="文星仿宋" w:cs="Times New Roman"/>
          <w:b/>
          <w:color w:val="000000"/>
          <w:sz w:val="32"/>
          <w:szCs w:val="32"/>
        </w:rPr>
      </w:pPr>
      <w:r>
        <w:rPr>
          <w:rFonts w:hint="default" w:ascii="Times New Roman" w:hAnsi="Times New Roman" w:eastAsia="文星仿宋" w:cs="Times New Roman"/>
          <w:b/>
          <w:color w:val="000000"/>
          <w:sz w:val="32"/>
          <w:szCs w:val="32"/>
        </w:rPr>
        <w:t>本报告所列数据的统计期限自202</w:t>
      </w:r>
      <w:r>
        <w:rPr>
          <w:rFonts w:hint="eastAsia" w:ascii="Times New Roman" w:hAnsi="Times New Roman" w:eastAsia="文星仿宋" w:cs="Times New Roman"/>
          <w:b/>
          <w:color w:val="000000"/>
          <w:sz w:val="32"/>
          <w:szCs w:val="32"/>
          <w:lang w:val="en-US" w:eastAsia="zh-CN"/>
        </w:rPr>
        <w:t>3</w:t>
      </w:r>
      <w:r>
        <w:rPr>
          <w:rFonts w:hint="default" w:ascii="Times New Roman" w:hAnsi="Times New Roman" w:eastAsia="文星仿宋" w:cs="Times New Roman"/>
          <w:b/>
          <w:color w:val="000000"/>
          <w:sz w:val="32"/>
          <w:szCs w:val="32"/>
        </w:rPr>
        <w:t>年1月1日起至202</w:t>
      </w:r>
      <w:r>
        <w:rPr>
          <w:rFonts w:hint="eastAsia" w:ascii="Times New Roman" w:hAnsi="Times New Roman" w:eastAsia="文星仿宋" w:cs="Times New Roman"/>
          <w:b/>
          <w:color w:val="000000"/>
          <w:sz w:val="32"/>
          <w:szCs w:val="32"/>
          <w:lang w:val="en-US" w:eastAsia="zh-CN"/>
        </w:rPr>
        <w:t>3</w:t>
      </w:r>
      <w:r>
        <w:rPr>
          <w:rFonts w:hint="default" w:ascii="Times New Roman" w:hAnsi="Times New Roman" w:eastAsia="文星仿宋" w:cs="Times New Roman"/>
          <w:b/>
          <w:color w:val="000000"/>
          <w:sz w:val="32"/>
          <w:szCs w:val="32"/>
        </w:rPr>
        <w:t>年12月31日止。本报告电子版可在“中国·</w:t>
      </w:r>
      <w:r>
        <w:rPr>
          <w:rFonts w:hint="eastAsia" w:ascii="Times New Roman" w:hAnsi="Times New Roman" w:eastAsia="文星仿宋" w:cs="Times New Roman"/>
          <w:b/>
          <w:color w:val="000000"/>
          <w:sz w:val="32"/>
          <w:szCs w:val="32"/>
          <w:lang w:val="en-US" w:eastAsia="zh-CN"/>
        </w:rPr>
        <w:t>微山</w:t>
      </w:r>
      <w:r>
        <w:rPr>
          <w:rFonts w:hint="default" w:ascii="Times New Roman" w:hAnsi="Times New Roman" w:eastAsia="文星仿宋" w:cs="Times New Roman"/>
          <w:b/>
          <w:color w:val="000000"/>
          <w:sz w:val="32"/>
          <w:szCs w:val="32"/>
        </w:rPr>
        <w:t>”政府门户网站（</w:t>
      </w:r>
      <w:r>
        <w:rPr>
          <w:rFonts w:hint="eastAsia" w:ascii="FangSong" w:hAnsi="FangSong" w:eastAsia="FangSong" w:cs="FangSong"/>
          <w:i w:val="0"/>
          <w:iCs w:val="0"/>
          <w:caps w:val="0"/>
          <w:color w:val="auto"/>
          <w:spacing w:val="0"/>
          <w:sz w:val="32"/>
          <w:szCs w:val="32"/>
          <w:shd w:val="clear" w:color="auto" w:fill="FFFFFF"/>
          <w:lang w:val="en-US" w:eastAsia="zh-CN"/>
        </w:rPr>
        <w:t>http://www.weishan.gov.cn/</w:t>
      </w:r>
      <w:r>
        <w:rPr>
          <w:rFonts w:hint="default" w:ascii="Times New Roman" w:hAnsi="Times New Roman" w:eastAsia="文星仿宋" w:cs="Times New Roman"/>
          <w:b/>
          <w:color w:val="000000"/>
          <w:sz w:val="32"/>
          <w:szCs w:val="32"/>
        </w:rPr>
        <w:t>）查阅或下载。如对本报告有疑问，</w:t>
      </w:r>
      <w:r>
        <w:rPr>
          <w:rFonts w:hint="eastAsia" w:ascii="Times New Roman" w:hAnsi="Times New Roman" w:eastAsia="文星仿宋" w:cs="Times New Roman"/>
          <w:b/>
          <w:color w:val="000000"/>
          <w:sz w:val="32"/>
          <w:szCs w:val="32"/>
          <w:lang w:val="en-US" w:eastAsia="zh-CN"/>
        </w:rPr>
        <w:t>请与微山县应急管理局联系（地址：微山县开发区创达高科园6号楼，联系电话：0537-8228937</w:t>
      </w:r>
      <w:r>
        <w:rPr>
          <w:rFonts w:hint="eastAsia" w:ascii="Times New Roman" w:hAnsi="Times New Roman" w:cs="Times New Roman"/>
          <w:b/>
          <w:color w:val="000000"/>
          <w:sz w:val="32"/>
          <w:szCs w:val="32"/>
          <w:lang w:val="en-US" w:eastAsia="zh-CN"/>
        </w:rPr>
        <w:t>，</w:t>
      </w:r>
      <w:r>
        <w:rPr>
          <w:rFonts w:hint="default" w:ascii="Times New Roman" w:hAnsi="Times New Roman" w:eastAsia="文星仿宋" w:cs="Times New Roman"/>
          <w:b/>
          <w:color w:val="000000"/>
          <w:sz w:val="32"/>
          <w:szCs w:val="32"/>
          <w:lang w:val="en-US" w:eastAsia="zh-CN"/>
        </w:rPr>
        <w:t>0537-829291</w:t>
      </w:r>
      <w:r>
        <w:rPr>
          <w:rFonts w:hint="eastAsia" w:ascii="Times New Roman" w:hAnsi="Times New Roman" w:eastAsia="文星仿宋" w:cs="Times New Roman"/>
          <w:b/>
          <w:color w:val="000000"/>
          <w:sz w:val="32"/>
          <w:szCs w:val="32"/>
          <w:lang w:val="en-US" w:eastAsia="zh-CN"/>
        </w:rPr>
        <w:t>6）</w:t>
      </w:r>
    </w:p>
    <w:p>
      <w:pPr>
        <w:spacing w:line="590" w:lineRule="exact"/>
        <w:ind w:right="-101" w:rightChars="-50" w:firstLine="624" w:firstLineChars="200"/>
        <w:rPr>
          <w:rFonts w:hint="default" w:ascii="Times New Roman" w:hAnsi="Times New Roman" w:eastAsia="文星黑体" w:cs="Times New Roman"/>
          <w:b/>
          <w:color w:val="000000"/>
          <w:sz w:val="32"/>
          <w:szCs w:val="32"/>
        </w:rPr>
      </w:pPr>
      <w:r>
        <w:rPr>
          <w:rFonts w:hint="default" w:ascii="Times New Roman" w:hAnsi="Times New Roman" w:eastAsia="文星黑体" w:cs="Times New Roman"/>
          <w:b/>
          <w:color w:val="000000"/>
          <w:sz w:val="32"/>
          <w:szCs w:val="32"/>
        </w:rPr>
        <w:t>一、总体情况</w:t>
      </w:r>
    </w:p>
    <w:p>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（一）主动公开情况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eastAsia"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2023年度，县应急局政府信息公开数量为456条，其中工作动态信息58条；通知公告信息256条；政策文件138条；机构职能信息1条；会议公开信息39条；事前公开6条；双随机一公开3条；事后公开1条；办理结果1条；应急管理信息36条；新媒体矩阵2条；本部门主动公开基本目录1条。</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（二）依申请公开情况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2023年，我局未接到依申请公开政府信息。</w:t>
      </w:r>
    </w:p>
    <w:p>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（三）政府信息管理情况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eastAsia"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一是领导高度重视。把政府信息公开工作纳入重要议事日程。党委书记、局长认真履行第一责任人职责，主动听取公开工作情况汇报，研究解决突出问题；明确1名分管领导分管政府信息公开工作，1名工作人员落实具体工作，确保政府信息公开工作的顺利开展；二是</w:t>
      </w:r>
      <w:r>
        <w:rPr>
          <w:rFonts w:hint="default" w:ascii="Times New Roman" w:hAnsi="Times New Roman" w:eastAsia="文星仿宋" w:cs="Times New Roman"/>
          <w:b/>
          <w:color w:val="000000"/>
          <w:kern w:val="2"/>
          <w:sz w:val="32"/>
          <w:szCs w:val="32"/>
          <w:lang w:val="en-US" w:eastAsia="zh-CN" w:bidi="ar-SA"/>
        </w:rPr>
        <w:t>加强学习培训。</w:t>
      </w:r>
      <w:r>
        <w:rPr>
          <w:rFonts w:hint="eastAsia" w:ascii="Times New Roman" w:hAnsi="Times New Roman" w:eastAsia="文星仿宋" w:cs="Times New Roman"/>
          <w:b/>
          <w:color w:val="000000"/>
          <w:kern w:val="2"/>
          <w:sz w:val="32"/>
          <w:szCs w:val="32"/>
          <w:lang w:val="en-US" w:eastAsia="zh-CN" w:bidi="ar-SA"/>
        </w:rPr>
        <w:t>对政务公开工作进行专题学习，掌握政务信息公开的目的、内容和要求，提升政务公开人员对该项工作的认识，切实保障了政务公开工作落到实处。三是</w:t>
      </w:r>
      <w:r>
        <w:rPr>
          <w:rFonts w:hint="default" w:ascii="Times New Roman" w:hAnsi="Times New Roman" w:eastAsia="文星仿宋" w:cs="Times New Roman"/>
          <w:b/>
          <w:color w:val="000000"/>
          <w:kern w:val="2"/>
          <w:sz w:val="32"/>
          <w:szCs w:val="32"/>
          <w:lang w:val="en-US" w:eastAsia="zh-CN" w:bidi="ar-SA"/>
        </w:rPr>
        <w:t>强化监督自查。</w:t>
      </w:r>
      <w:r>
        <w:rPr>
          <w:rFonts w:hint="eastAsia" w:ascii="Times New Roman" w:hAnsi="Times New Roman" w:eastAsia="文星仿宋" w:cs="Times New Roman"/>
          <w:b/>
          <w:color w:val="000000"/>
          <w:kern w:val="2"/>
          <w:sz w:val="32"/>
          <w:szCs w:val="32"/>
          <w:lang w:val="en-US" w:eastAsia="zh-CN" w:bidi="ar-SA"/>
        </w:rPr>
        <w:t>定期对应公开不公开、公开不规范、超过公开时限等问题进行检查，发现此类问题及时整改，确保政务公开工作长效规范运转。</w:t>
      </w:r>
    </w:p>
    <w:p>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（四）政府信息公开平台建设情况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eastAsia"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以平台建设为抓手，持续深化政务公开标准化规范化建设，积极拓宽政务公开渠道，强化群众参与度。一是优化完善政府网站公开栏目。根据政务公开工作新要求，结合工作实际，对政府网站信息公开专栏进行优化，积极打造栏目更加清晰、页面更加美观、模块更加简洁的政务公开主平台。二是加强政务新媒体规范化建设。建立完善信息公开审查流程，严格执行信息公开工作从源头上介入对文件公开属性认定的工作程序，确保政府信息公开工作的规范运行；三是推进重点领域信息公开。严格贯彻执行上级工作要求，抓住涉及本部门职能行政权力的关键工作、关键环节，突出群众关心、社会关注和关系群众利益的重要方面及事项，确保公开的政务信息完整全面，做到公开内容全面真实。</w:t>
      </w:r>
    </w:p>
    <w:p>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（五）监督保障情况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eastAsia"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坚持全局政务公开工作“一盘棋”，协调解决工作中的各类问题，形成分工明确、统筹协作、共同推进的工作局面，对重视不够、工作不力、问题解决不彻底的单位和个人，提醒约谈、督察督办、严肃问责，使政务公开工作更加扎实、有序开展。</w:t>
      </w:r>
    </w:p>
    <w:p>
      <w:pPr>
        <w:spacing w:line="590" w:lineRule="exact"/>
        <w:ind w:right="-101" w:rightChars="-50" w:firstLine="624" w:firstLineChars="200"/>
        <w:rPr>
          <w:rFonts w:hint="default" w:ascii="Times New Roman" w:hAnsi="Times New Roman" w:eastAsia="文星黑体" w:cs="Times New Roman"/>
          <w:b/>
          <w:color w:val="000000"/>
          <w:sz w:val="32"/>
          <w:szCs w:val="32"/>
        </w:rPr>
      </w:pPr>
      <w:r>
        <w:rPr>
          <w:rFonts w:hint="default" w:ascii="Times New Roman" w:hAnsi="Times New Roman" w:eastAsia="文星黑体" w:cs="Times New Roman"/>
          <w:b/>
          <w:color w:val="000000"/>
          <w:sz w:val="32"/>
          <w:szCs w:val="32"/>
        </w:rPr>
        <w:t>二、主动公开政府信息情况</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本年制发件数</w:t>
            </w:r>
          </w:p>
        </w:tc>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本年废止件数</w:t>
            </w:r>
          </w:p>
        </w:tc>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规章</w:t>
            </w:r>
          </w:p>
        </w:tc>
        <w:tc>
          <w:tcPr>
            <w:tcW w:w="2206" w:type="dxa"/>
            <w:shd w:val="clear" w:color="auto" w:fill="FFFFFF"/>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行政规范性文件</w:t>
            </w:r>
          </w:p>
        </w:tc>
        <w:tc>
          <w:tcPr>
            <w:tcW w:w="2206" w:type="dxa"/>
            <w:shd w:val="clear" w:color="auto" w:fill="FFFFFF"/>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行政许可</w:t>
            </w:r>
          </w:p>
        </w:tc>
        <w:tc>
          <w:tcPr>
            <w:tcW w:w="6618" w:type="dxa"/>
            <w:gridSpan w:val="3"/>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318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行政处罚</w:t>
            </w:r>
          </w:p>
        </w:tc>
        <w:tc>
          <w:tcPr>
            <w:tcW w:w="6618" w:type="dxa"/>
            <w:gridSpan w:val="3"/>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127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行政强制</w:t>
            </w:r>
          </w:p>
        </w:tc>
        <w:tc>
          <w:tcPr>
            <w:tcW w:w="6618" w:type="dxa"/>
            <w:gridSpan w:val="3"/>
            <w:shd w:val="clear" w:color="auto" w:fill="FFFFFF"/>
            <w:vAlign w:val="center"/>
          </w:tcPr>
          <w:p>
            <w:pPr>
              <w:widowControl/>
              <w:spacing w:line="340" w:lineRule="exact"/>
              <w:jc w:val="center"/>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行政事业性收费</w:t>
            </w:r>
          </w:p>
        </w:tc>
        <w:tc>
          <w:tcPr>
            <w:tcW w:w="6618" w:type="dxa"/>
            <w:gridSpan w:val="3"/>
            <w:shd w:val="clear" w:color="auto" w:fill="FFFFFF"/>
            <w:vAlign w:val="center"/>
          </w:tcPr>
          <w:p>
            <w:pPr>
              <w:widowControl/>
              <w:spacing w:line="340" w:lineRule="exact"/>
              <w:jc w:val="center"/>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color w:val="000000"/>
          <w:sz w:val="32"/>
          <w:szCs w:val="32"/>
        </w:rPr>
      </w:pPr>
      <w:r>
        <w:rPr>
          <w:rFonts w:hint="default" w:ascii="Times New Roman" w:hAnsi="Times New Roman" w:eastAsia="文星黑体" w:cs="Times New Roman"/>
          <w:b/>
          <w:color w:val="000000"/>
          <w:sz w:val="32"/>
          <w:szCs w:val="32"/>
          <w:lang w:eastAsia="zh-CN"/>
        </w:rPr>
        <w:t>三、</w:t>
      </w:r>
      <w:r>
        <w:rPr>
          <w:rFonts w:hint="default" w:ascii="Times New Roman" w:hAnsi="Times New Roman" w:eastAsia="文星黑体" w:cs="Times New Roman"/>
          <w:b/>
          <w:color w:val="000000"/>
          <w:sz w:val="32"/>
          <w:szCs w:val="32"/>
        </w:rPr>
        <w:t>收到和处理政府信息公开申请情况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商业企业</w:t>
            </w:r>
          </w:p>
        </w:tc>
        <w:tc>
          <w:tcPr>
            <w:tcW w:w="567"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科研机构</w:t>
            </w:r>
          </w:p>
        </w:tc>
        <w:tc>
          <w:tcPr>
            <w:tcW w:w="571"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社会公益组织</w:t>
            </w: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法律服务机构</w:t>
            </w:r>
          </w:p>
        </w:tc>
        <w:tc>
          <w:tcPr>
            <w:tcW w:w="567" w:type="dxa"/>
            <w:shd w:val="clear" w:color="auto" w:fill="auto"/>
            <w:tcMar>
              <w:left w:w="108" w:type="dxa"/>
              <w:right w:w="108" w:type="dxa"/>
            </w:tcMar>
            <w:vAlign w:val="center"/>
          </w:tcPr>
          <w:p>
            <w:pPr>
              <w:widowControl/>
              <w:spacing w:line="260" w:lineRule="exact"/>
              <w:ind w:left="-60" w:leftChars="-30" w:right="-129" w:rightChars="-64"/>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w:t>
            </w:r>
            <w:r>
              <w:rPr>
                <w:rFonts w:hint="default" w:ascii="Times New Roman" w:hAnsi="Times New Roman" w:eastAsia="文星仿宋" w:cs="Times New Roman"/>
                <w:b/>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r>
              <w:rPr>
                <w:rFonts w:hint="default" w:ascii="Times New Roman" w:hAnsi="Times New Roman" w:eastAsia="文星仿宋" w:cs="Times New Roman"/>
                <w:b/>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r>
              <w:rPr>
                <w:rFonts w:hint="default" w:ascii="Times New Roman" w:hAnsi="Times New Roman" w:eastAsia="文星仿宋" w:cs="Times New Roman"/>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r>
              <w:rPr>
                <w:rFonts w:hint="default" w:ascii="Times New Roman" w:hAnsi="Times New Roman" w:eastAsia="文星仿宋" w:cs="Times New Roman"/>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lang w:eastAsia="zh-CN"/>
        </w:rPr>
        <w:t>四、</w:t>
      </w:r>
      <w:r>
        <w:rPr>
          <w:rFonts w:hint="default" w:ascii="Times New Roman" w:hAnsi="Times New Roman" w:eastAsia="文星黑体" w:cs="Times New Roman"/>
          <w:b/>
          <w:sz w:val="32"/>
          <w:szCs w:val="32"/>
        </w:rPr>
        <w:t>因政府信息公开工作被申请行政复议、提起行政诉讼情况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7" w:rightChars="-63"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w:t>
            </w:r>
          </w:p>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550" w:type="dxa"/>
            <w:shd w:val="clear" w:color="auto" w:fill="auto"/>
            <w:tcMar>
              <w:left w:w="108" w:type="dxa"/>
              <w:right w:w="108" w:type="dxa"/>
            </w:tcMar>
            <w:vAlign w:val="center"/>
          </w:tcPr>
          <w:p>
            <w:pPr>
              <w:widowControl/>
              <w:spacing w:line="320" w:lineRule="exact"/>
              <w:ind w:left="-101" w:leftChars="-50" w:right="-121" w:rightChars="-6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5" w:type="dxa"/>
            <w:shd w:val="clear" w:color="auto" w:fill="auto"/>
            <w:tcMar>
              <w:left w:w="108" w:type="dxa"/>
              <w:right w:w="108" w:type="dxa"/>
            </w:tcMar>
            <w:vAlign w:val="center"/>
          </w:tcPr>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5" w:type="dxa"/>
            <w:shd w:val="clear" w:color="auto" w:fill="auto"/>
            <w:tcMar>
              <w:left w:w="108" w:type="dxa"/>
              <w:right w:w="108" w:type="dxa"/>
            </w:tcMar>
            <w:vAlign w:val="center"/>
          </w:tcPr>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纠正</w:t>
            </w:r>
          </w:p>
        </w:tc>
        <w:tc>
          <w:tcPr>
            <w:tcW w:w="605" w:type="dxa"/>
            <w:shd w:val="clear" w:color="auto" w:fill="auto"/>
            <w:tcMar>
              <w:left w:w="108" w:type="dxa"/>
              <w:right w:w="108" w:type="dxa"/>
            </w:tcMar>
            <w:vAlign w:val="center"/>
          </w:tcPr>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6" w:type="dxa"/>
            <w:shd w:val="clear" w:color="auto" w:fill="auto"/>
            <w:tcMar>
              <w:left w:w="108" w:type="dxa"/>
              <w:right w:w="108" w:type="dxa"/>
            </w:tcMar>
            <w:vAlign w:val="center"/>
          </w:tcPr>
          <w:p>
            <w:pPr>
              <w:widowControl/>
              <w:spacing w:line="320" w:lineRule="exact"/>
              <w:ind w:left="-64" w:leftChars="-33" w:right="-101" w:rightChars="-50" w:hanging="2" w:hangingChars="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50"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五、存在的主要问题及改进情况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936" w:firstLineChars="300"/>
        <w:rPr>
          <w:rFonts w:hint="default" w:ascii="Times New Roman" w:hAnsi="Times New Roman" w:eastAsia="文星仿宋" w:cs="Times New Roman"/>
          <w:b/>
          <w:kern w:val="2"/>
          <w:sz w:val="32"/>
          <w:szCs w:val="32"/>
          <w:lang w:val="en-US" w:eastAsia="zh-CN" w:bidi="ar-SA"/>
        </w:rPr>
      </w:pPr>
      <w:r>
        <w:rPr>
          <w:rFonts w:hint="eastAsia" w:ascii="Times New Roman" w:hAnsi="Times New Roman" w:eastAsia="文星仿宋" w:cs="Times New Roman"/>
          <w:b/>
          <w:kern w:val="2"/>
          <w:sz w:val="32"/>
          <w:szCs w:val="32"/>
          <w:lang w:val="en-US" w:eastAsia="zh-CN" w:bidi="ar-SA"/>
        </w:rPr>
        <w:t>2023年，我局政府信息公开工作已步入常态化、规范化轨道，但仍有一定的问题和不足：</w:t>
      </w:r>
      <w:r>
        <w:rPr>
          <w:rFonts w:hint="default" w:ascii="Times New Roman" w:hAnsi="Times New Roman" w:eastAsia="文星仿宋" w:cs="Times New Roman"/>
          <w:b/>
          <w:kern w:val="2"/>
          <w:sz w:val="32"/>
          <w:szCs w:val="32"/>
          <w:lang w:val="en-US" w:eastAsia="zh-CN" w:bidi="ar-SA"/>
        </w:rPr>
        <w:t>信息公开不及时。信息工作主要由办公室承担，基层单位和业务部门对信息宣传工作不够重视，可能导致大量信息素材未得到及时归纳总结，造成信息资源的流失</w:t>
      </w:r>
      <w:r>
        <w:rPr>
          <w:rFonts w:hint="default" w:ascii="Times New Roman" w:hAnsi="Times New Roman" w:eastAsia="文星仿宋" w:cs="Times New Roman"/>
          <w:b/>
          <w:kern w:val="2"/>
          <w:sz w:val="32"/>
          <w:szCs w:val="32"/>
          <w:lang w:val="en-US" w:eastAsia="zh-CN" w:bidi="ar-SA"/>
        </w:rPr>
        <w:t>。信息公开的互动性不足。信息工作人员更换频繁</w:t>
      </w:r>
      <w:r>
        <w:rPr>
          <w:rFonts w:hint="default" w:ascii="Times New Roman" w:hAnsi="Times New Roman" w:eastAsia="文星仿宋" w:cs="Times New Roman"/>
          <w:b/>
          <w:kern w:val="2"/>
          <w:sz w:val="32"/>
          <w:szCs w:val="32"/>
          <w:lang w:val="en-US" w:eastAsia="zh-CN" w:bidi="ar-SA"/>
        </w:rPr>
        <w:t>，也没有相应的制约机制和管理体系，导致信息报送不积极，影响了工作的主动性和时效性。</w:t>
      </w:r>
    </w:p>
    <w:p>
      <w:pPr>
        <w:pStyle w:val="4"/>
        <w:keepNext w:val="0"/>
        <w:keepLines w:val="0"/>
        <w:widowControl/>
        <w:suppressLineNumbers w:val="0"/>
        <w:spacing w:before="0" w:beforeAutospacing="0" w:after="0" w:afterAutospacing="0" w:line="540" w:lineRule="atLeast"/>
        <w:ind w:left="0" w:right="0" w:firstLine="645"/>
        <w:rPr>
          <w:rFonts w:hint="default" w:ascii="Times New Roman" w:hAnsi="Times New Roman" w:eastAsia="文星仿宋" w:cs="Times New Roman"/>
          <w:b/>
          <w:kern w:val="2"/>
          <w:sz w:val="32"/>
          <w:szCs w:val="32"/>
          <w:lang w:val="en-US" w:eastAsia="zh-CN" w:bidi="ar-SA"/>
        </w:rPr>
      </w:pPr>
      <w:r>
        <w:rPr>
          <w:rFonts w:hint="eastAsia" w:ascii="Times New Roman" w:hAnsi="Times New Roman" w:eastAsia="文星仿宋" w:cs="Times New Roman"/>
          <w:b/>
          <w:kern w:val="2"/>
          <w:sz w:val="32"/>
          <w:szCs w:val="32"/>
          <w:lang w:val="en-US" w:eastAsia="zh-CN" w:bidi="ar-SA"/>
        </w:rPr>
        <w:t>针对存在的问题，在今后的工作中，我局将从以下几个方面进行努力：一是信息发布效率有待进一步提高。坚持把主动公开作为一项常态工作，进一步规范信息制作、发布流程，提高报送信息的主动性，保证公开信息的及时、准确和全面</w:t>
      </w:r>
      <w:r>
        <w:rPr>
          <w:rFonts w:hint="eastAsia" w:ascii="Times New Roman" w:hAnsi="Times New Roman" w:eastAsia="文星仿宋" w:cs="Times New Roman"/>
          <w:b/>
          <w:kern w:val="2"/>
          <w:sz w:val="32"/>
          <w:szCs w:val="32"/>
          <w:lang w:val="en-US" w:eastAsia="zh-CN" w:bidi="ar-SA"/>
        </w:rPr>
        <w:t>;二是强化信息公开意识。政府部门应该加强对信息公开工作的重视，充分认识到信息公开对提高政府公信力和推动政府工作的重要作用，积极推进政务公开工作。</w:t>
      </w:r>
    </w:p>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六、其他需要报告的事项</w:t>
      </w:r>
    </w:p>
    <w:p>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一</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依据《政府信息公开信息处理费管理办法》收取信息处理费的情况需在此专门报告;</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rPr>
        <w:t>本年度我局依据《政府信息公开信息处理费管理办法》信息处理费收取金额为0</w:t>
      </w:r>
      <w:r>
        <w:rPr>
          <w:rFonts w:hint="eastAsia" w:ascii="Times New Roman" w:hAnsi="Times New Roman" w:eastAsia="文星仿宋" w:cs="Times New Roman"/>
          <w:b/>
          <w:sz w:val="32"/>
          <w:szCs w:val="32"/>
          <w:lang w:eastAsia="zh-CN"/>
        </w:rPr>
        <w:t>。</w:t>
      </w:r>
      <w:bookmarkStart w:id="0" w:name="_GoBack"/>
      <w:bookmarkEnd w:id="0"/>
    </w:p>
    <w:p>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二</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本行政机关落实上级年度政务公开工作要点情况；</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2023年，我局根据工作实际情况，及时调整政务公开工作领导小组，根据工作要点要求，制定政务公开工作实施方案及政务公开业务培训计划，明确目标任务，压实工作责任，完善政务公开工作机制，确保政务公开工作落到实处，全力保障要点实施工作。</w:t>
      </w:r>
    </w:p>
    <w:p>
      <w:pPr>
        <w:numPr>
          <w:ilvl w:val="0"/>
          <w:numId w:val="1"/>
        </w:num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rPr>
        <w:t>本行政机关人大代表建议和政协提案办理结果公开情况；</w:t>
      </w:r>
    </w:p>
    <w:p>
      <w:pPr>
        <w:spacing w:line="590" w:lineRule="exact"/>
        <w:ind w:right="-101" w:rightChars="-50" w:firstLine="624" w:firstLineChars="200"/>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rPr>
        <w:t>202</w:t>
      </w:r>
      <w:r>
        <w:rPr>
          <w:rFonts w:hint="eastAsia" w:ascii="Times New Roman" w:hAnsi="Times New Roman" w:eastAsia="文星仿宋" w:cs="Times New Roman"/>
          <w:b/>
          <w:sz w:val="32"/>
          <w:szCs w:val="32"/>
          <w:lang w:val="en-US" w:eastAsia="zh-CN"/>
        </w:rPr>
        <w:t>3</w:t>
      </w:r>
      <w:r>
        <w:rPr>
          <w:rFonts w:hint="eastAsia" w:ascii="Times New Roman" w:hAnsi="Times New Roman" w:eastAsia="文星仿宋" w:cs="Times New Roman"/>
          <w:b/>
          <w:sz w:val="32"/>
          <w:szCs w:val="32"/>
        </w:rPr>
        <w:t>年，微山县应急管理局</w:t>
      </w:r>
      <w:r>
        <w:rPr>
          <w:rFonts w:hint="eastAsia" w:ascii="Times New Roman" w:hAnsi="Times New Roman" w:eastAsia="文星仿宋" w:cs="Times New Roman"/>
          <w:b/>
          <w:sz w:val="32"/>
          <w:szCs w:val="32"/>
          <w:lang w:val="en-US" w:eastAsia="zh-CN"/>
        </w:rPr>
        <w:t>没有</w:t>
      </w:r>
      <w:r>
        <w:rPr>
          <w:rFonts w:hint="eastAsia" w:ascii="Times New Roman" w:hAnsi="Times New Roman" w:eastAsia="文星仿宋" w:cs="Times New Roman"/>
          <w:b/>
          <w:sz w:val="32"/>
          <w:szCs w:val="32"/>
        </w:rPr>
        <w:t>接到县人大、县政协建议提案。</w:t>
      </w:r>
    </w:p>
    <w:p>
      <w:pPr>
        <w:numPr>
          <w:ilvl w:val="0"/>
          <w:numId w:val="1"/>
        </w:num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rPr>
        <w:t>本行政机关年度政务公开工作创新情况；</w:t>
      </w:r>
    </w:p>
    <w:p>
      <w:pPr>
        <w:numPr>
          <w:ilvl w:val="0"/>
          <w:numId w:val="0"/>
        </w:numPr>
        <w:spacing w:line="590" w:lineRule="exact"/>
        <w:ind w:right="-101" w:rightChars="-50"/>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 xml:space="preserve">    无</w:t>
      </w:r>
    </w:p>
    <w:p>
      <w:pPr>
        <w:numPr>
          <w:ilvl w:val="0"/>
          <w:numId w:val="1"/>
        </w:num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rPr>
        <w:t>本行政机关政府信息公开工作年度报告数据统计需要说明的事项;</w:t>
      </w:r>
    </w:p>
    <w:p>
      <w:pPr>
        <w:numPr>
          <w:ilvl w:val="0"/>
          <w:numId w:val="0"/>
        </w:numPr>
        <w:spacing w:line="590" w:lineRule="exact"/>
        <w:ind w:right="-101" w:rightChars="-50"/>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 xml:space="preserve">    无</w:t>
      </w:r>
    </w:p>
    <w:p>
      <w:pPr>
        <w:numPr>
          <w:ilvl w:val="0"/>
          <w:numId w:val="1"/>
        </w:num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rPr>
        <w:t>本行政机关认为需要报告的其他事项；</w:t>
      </w:r>
    </w:p>
    <w:p>
      <w:pPr>
        <w:numPr>
          <w:ilvl w:val="0"/>
          <w:numId w:val="0"/>
        </w:numPr>
        <w:spacing w:line="590" w:lineRule="exact"/>
        <w:ind w:right="-101" w:rightChars="-50"/>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 xml:space="preserve">    无</w:t>
      </w:r>
    </w:p>
    <w:p>
      <w:pPr>
        <w:numPr>
          <w:ilvl w:val="0"/>
          <w:numId w:val="1"/>
        </w:num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rPr>
        <w:t>其他有关文件专门要求通过政府信息公开工</w:t>
      </w:r>
      <w:r>
        <w:rPr>
          <w:rFonts w:hint="eastAsia" w:ascii="Times New Roman" w:hAnsi="Times New Roman" w:eastAsia="文星仿宋" w:cs="Times New Roman"/>
          <w:b/>
          <w:sz w:val="32"/>
          <w:szCs w:val="32"/>
          <w:lang w:val="en-US" w:eastAsia="zh-CN"/>
        </w:rPr>
        <w:t>作年度报告予以报告事项。</w:t>
      </w:r>
    </w:p>
    <w:p>
      <w:pPr>
        <w:numPr>
          <w:ilvl w:val="0"/>
          <w:numId w:val="0"/>
        </w:numPr>
        <w:spacing w:line="590" w:lineRule="exact"/>
        <w:ind w:right="-101" w:rightChars="-50"/>
        <w:rPr>
          <w:rFonts w:hint="default" w:ascii="Times New Roman" w:hAnsi="Times New Roman" w:eastAsia="文星仿宋" w:cs="Times New Roman"/>
          <w:b/>
          <w:sz w:val="32"/>
          <w:szCs w:val="32"/>
          <w:lang w:val="en-US"/>
        </w:rPr>
      </w:pPr>
      <w:r>
        <w:rPr>
          <w:rFonts w:hint="eastAsia" w:ascii="Times New Roman" w:hAnsi="Times New Roman" w:eastAsia="文星仿宋" w:cs="Times New Roman"/>
          <w:b/>
          <w:sz w:val="32"/>
          <w:szCs w:val="32"/>
          <w:lang w:val="en-US" w:eastAsia="zh-CN"/>
        </w:rPr>
        <w:t xml:space="preserve">    无</w:t>
      </w:r>
    </w:p>
    <w:p>
      <w:pPr>
        <w:spacing w:line="590" w:lineRule="exact"/>
        <w:ind w:right="-101" w:rightChars="-50" w:firstLine="624" w:firstLineChars="200"/>
        <w:rPr>
          <w:rFonts w:hint="eastAsia" w:ascii="Times New Roman" w:hAnsi="Times New Roman" w:eastAsia="文星仿宋" w:cs="Times New Roman"/>
          <w:b/>
          <w:sz w:val="32"/>
          <w:szCs w:val="32"/>
          <w:lang w:eastAsia="zh-CN"/>
        </w:rPr>
      </w:pPr>
    </w:p>
    <w:p>
      <w:pPr>
        <w:spacing w:line="590" w:lineRule="exact"/>
        <w:ind w:right="-101" w:rightChars="-50"/>
        <w:rPr>
          <w:rFonts w:hint="default" w:ascii="Times New Roman" w:hAnsi="Times New Roman" w:eastAsia="文星仿宋" w:cs="Times New Roman"/>
          <w:b/>
          <w:sz w:val="32"/>
          <w:szCs w:val="32"/>
          <w:lang w:eastAsia="zh-CN"/>
        </w:rPr>
      </w:pPr>
    </w:p>
    <w:p>
      <w:pPr>
        <w:spacing w:line="590" w:lineRule="exact"/>
        <w:ind w:right="-101" w:rightChars="-50" w:firstLine="624" w:firstLineChars="200"/>
        <w:jc w:val="right"/>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rPr>
        <w:t>微山县应急管理局</w:t>
      </w:r>
      <w:r>
        <w:rPr>
          <w:rFonts w:hint="eastAsia" w:ascii="Times New Roman" w:hAnsi="Times New Roman" w:eastAsia="文星仿宋" w:cs="Times New Roman"/>
          <w:b/>
          <w:sz w:val="32"/>
          <w:szCs w:val="32"/>
          <w:lang w:val="en-US" w:eastAsia="zh-CN"/>
        </w:rPr>
        <w:t xml:space="preserve">  </w:t>
      </w:r>
    </w:p>
    <w:p>
      <w:pPr>
        <w:spacing w:line="590" w:lineRule="exact"/>
        <w:ind w:right="-101" w:rightChars="-50" w:firstLine="624" w:firstLineChars="200"/>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32"/>
          <w:szCs w:val="32"/>
          <w:lang w:val="en-US" w:eastAsia="zh-CN"/>
        </w:rPr>
        <w:t xml:space="preserve">                                   </w:t>
      </w:r>
      <w:r>
        <w:rPr>
          <w:rFonts w:hint="eastAsia" w:ascii="Times New Roman" w:hAnsi="Times New Roman" w:eastAsia="文星仿宋" w:cs="Times New Roman"/>
          <w:b/>
          <w:sz w:val="32"/>
          <w:szCs w:val="32"/>
        </w:rPr>
        <w:t>202</w:t>
      </w:r>
      <w:r>
        <w:rPr>
          <w:rFonts w:hint="eastAsia" w:ascii="Times New Roman" w:hAnsi="Times New Roman" w:eastAsia="文星仿宋" w:cs="Times New Roman"/>
          <w:b/>
          <w:sz w:val="32"/>
          <w:szCs w:val="32"/>
          <w:lang w:val="en-US" w:eastAsia="zh-CN"/>
        </w:rPr>
        <w:t>4</w:t>
      </w:r>
      <w:r>
        <w:rPr>
          <w:rFonts w:hint="eastAsia" w:ascii="Times New Roman" w:hAnsi="Times New Roman" w:eastAsia="文星仿宋" w:cs="Times New Roman"/>
          <w:b/>
          <w:sz w:val="32"/>
          <w:szCs w:val="32"/>
        </w:rPr>
        <w:t>年1月</w:t>
      </w:r>
      <w:r>
        <w:rPr>
          <w:rFonts w:hint="eastAsia" w:ascii="Times New Roman" w:hAnsi="Times New Roman" w:eastAsia="文星仿宋" w:cs="Times New Roman"/>
          <w:b/>
          <w:sz w:val="32"/>
          <w:szCs w:val="32"/>
          <w:lang w:val="en-US" w:eastAsia="zh-CN"/>
        </w:rPr>
        <w:t>29</w:t>
      </w:r>
      <w:r>
        <w:rPr>
          <w:rFonts w:hint="eastAsia" w:ascii="Times New Roman" w:hAnsi="Times New Roman" w:eastAsia="文星仿宋" w:cs="Times New Roman"/>
          <w:b/>
          <w:sz w:val="32"/>
          <w:szCs w:val="32"/>
        </w:rPr>
        <w:t>日</w:t>
      </w: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spacing w:line="590" w:lineRule="exact"/>
        <w:ind w:right="-101" w:rightChars="-50"/>
        <w:rPr>
          <w:rFonts w:hint="default" w:ascii="Times New Roman" w:hAnsi="Times New Roman" w:eastAsia="文星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color w:val="000000"/>
          <w:sz w:val="32"/>
          <w:szCs w:val="32"/>
        </w:rPr>
      </w:pP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FangSong"/>
    <w:panose1 w:val="02010609000001010101"/>
    <w:charset w:val="86"/>
    <w:family w:val="auto"/>
    <w:pitch w:val="default"/>
    <w:sig w:usb0="00000000" w:usb1="00000000" w:usb2="00000000" w:usb3="00000000" w:csb0="00040000" w:csb1="00000000"/>
  </w:font>
  <w:font w:name="文星标宋">
    <w:altName w:val="Microsoft YaHei"/>
    <w:panose1 w:val="020106090000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文星黑体">
    <w:altName w:val="SimHei"/>
    <w:panose1 w:val="02010609000001010101"/>
    <w:charset w:val="86"/>
    <w:family w:val="auto"/>
    <w:pitch w:val="default"/>
    <w:sig w:usb0="00000000" w:usb1="00000000" w:usb2="00000000" w:usb3="00000000" w:csb0="00040000" w:csb1="00000000"/>
  </w:font>
  <w:font w:name="文星楷体">
    <w:altName w:val="宋体"/>
    <w:panose1 w:val="02010609000001010101"/>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PingFang-SC-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21 -</w:t>
                          </w:r>
                          <w:r>
                            <w:rPr>
                              <w:rFonts w:ascii="宋体" w:hAnsi="宋体"/>
                              <w:b/>
                              <w:sz w:val="28"/>
                              <w:szCs w:val="28"/>
                            </w:rPr>
                            <w:fldChar w:fldCharType="end"/>
                          </w:r>
                          <w:r>
                            <w:rPr>
                              <w:rFonts w:hint="eastAsia" w:ascii="宋体" w:hAnsi="宋体"/>
                              <w:b/>
                              <w:sz w:val="28"/>
                              <w:szCs w:val="28"/>
                            </w:rPr>
                            <w:t xml:space="preserve"> </w:t>
                          </w:r>
                          <w:r>
                            <w:rPr>
                              <w:rFonts w:hint="eastAsia"/>
                            </w:rPr>
                            <w:t xml:space="preserve"> </w:t>
                          </w:r>
                        </w:p>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pPr>
                      <w:pStyle w:val="2"/>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21 -</w:t>
                    </w:r>
                    <w:r>
                      <w:rPr>
                        <w:rFonts w:ascii="宋体" w:hAnsi="宋体"/>
                        <w:b/>
                        <w:sz w:val="28"/>
                        <w:szCs w:val="28"/>
                      </w:rPr>
                      <w:fldChar w:fldCharType="end"/>
                    </w:r>
                    <w:r>
                      <w:rPr>
                        <w:rFonts w:hint="eastAsia" w:ascii="宋体" w:hAnsi="宋体"/>
                        <w:b/>
                        <w:sz w:val="28"/>
                        <w:szCs w:val="28"/>
                      </w:rPr>
                      <w:t xml:space="preserve"> </w:t>
                    </w:r>
                    <w:r>
                      <w:rPr>
                        <w:rFonts w:hint="eastAsia"/>
                      </w:rPr>
                      <w:t xml:space="preserve"> </w:t>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20 -</w:t>
    </w:r>
    <w:r>
      <w:rPr>
        <w:rFonts w:ascii="宋体" w:hAnsi="宋体"/>
        <w:b/>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vert="horz" wrap="none" lIns="0" tIns="0" rIns="0" bIns="0" anchor="t" upright="0">
                      <a:spAutoFit/>
                    </wps:bodyPr>
                  </wps:wsp>
                </a:graphicData>
              </a:graphic>
            </wp:anchor>
          </w:drawing>
        </mc:Choice>
        <mc:Fallback>
          <w:pict>
            <v:rect id="文本框 5" o:spid="_x0000_s1026" o:spt="1" style="position:absolute;left:0pt;margin-left:414.25pt;margin-top:-0.85pt;height:144pt;width:144pt;mso-position-horizontal-relative:margin;mso-wrap-style:none;z-index:251659264;mso-width-relative:page;mso-height-relative:page;" filled="f" stroked="f" coordsize="21600,21600" o:gfxdata="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FELn1wAAAAsBAAAPAAAAAAAAAAEAIAAAACIA&#10;AABkcnMvZG93bnJldi54bWxQSwECFAAUAAAACACHTuJAezgTB9EBAACeAwAADgAAAAAAAAABACAA&#10;AAAmAQAAZHJzL2Uyb0RvYy54bWxQSwUGAAAAAAYABgBZAQAAaQU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7F0A3"/>
    <w:multiLevelType w:val="singleLevel"/>
    <w:tmpl w:val="C307F0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GFhOGU0ZWQzYTJmNTAyOWU3MzU0MWE0MzA5MGEifQ=="/>
  </w:docVars>
  <w:rsids>
    <w:rsidRoot w:val="00000000"/>
    <w:rsid w:val="0BB377CC"/>
    <w:rsid w:val="148443FC"/>
    <w:rsid w:val="1B3A3A66"/>
    <w:rsid w:val="26CB5CE2"/>
    <w:rsid w:val="277B343D"/>
    <w:rsid w:val="2977290B"/>
    <w:rsid w:val="29CE1F49"/>
    <w:rsid w:val="2CED7922"/>
    <w:rsid w:val="319D2605"/>
    <w:rsid w:val="339C4E66"/>
    <w:rsid w:val="36665378"/>
    <w:rsid w:val="3BAB044F"/>
    <w:rsid w:val="3F2B709E"/>
    <w:rsid w:val="430B7913"/>
    <w:rsid w:val="4AB3417A"/>
    <w:rsid w:val="4C0A22F1"/>
    <w:rsid w:val="4D6C0BBA"/>
    <w:rsid w:val="52350508"/>
    <w:rsid w:val="54817A35"/>
    <w:rsid w:val="58F312CF"/>
    <w:rsid w:val="6DFD3D93"/>
    <w:rsid w:val="717E42B1"/>
    <w:rsid w:val="73387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90a49-ab2d-4c1e-874d-6a5e44407739}">
  <ds:schemaRefs/>
</ds:datastoreItem>
</file>

<file path=customXml/itemProps3.xml><?xml version="1.0" encoding="utf-8"?>
<ds:datastoreItem xmlns:ds="http://schemas.openxmlformats.org/officeDocument/2006/customXml" ds:itemID="{49f835de-0026-48de-9215-463f0d95fa9b}">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2683</Words>
  <Characters>2796</Characters>
  <Paragraphs>612</Paragraphs>
  <TotalTime>20</TotalTime>
  <ScaleCrop>false</ScaleCrop>
  <LinksUpToDate>false</LinksUpToDate>
  <CharactersWithSpaces>2859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霹雳冯</cp:lastModifiedBy>
  <cp:lastPrinted>2022-01-04T01:25:00Z</cp:lastPrinted>
  <dcterms:modified xsi:type="dcterms:W3CDTF">2024-01-29T10:49:24Z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EAD0E61E4583447B9A4DD67A8DCB0003_13</vt:lpwstr>
  </property>
</Properties>
</file>