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rPr>
          <w:rFonts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lang w:eastAsia="zh-CN"/>
          <w14:textFill>
            <w14:solidFill>
              <w14:schemeClr w14:val="tx1"/>
            </w14:solidFill>
          </w14:textFill>
        </w:rPr>
        <w:t>微山县乡村振兴局</w:t>
      </w:r>
      <w:r>
        <w:rPr>
          <w:rFonts w:hint="eastAsia" w:ascii="方正小标宋简体" w:eastAsia="方正小标宋简体"/>
          <w:b/>
          <w:color w:val="000000" w:themeColor="text1"/>
          <w:sz w:val="44"/>
          <w:szCs w:val="44"/>
          <w14:textFill>
            <w14:solidFill>
              <w14:schemeClr w14:val="tx1"/>
            </w14:solidFill>
          </w14:textFill>
        </w:rPr>
        <w:t>202</w:t>
      </w:r>
      <w:r>
        <w:rPr>
          <w:rFonts w:hint="eastAsia" w:ascii="方正小标宋简体" w:eastAsia="方正小标宋简体"/>
          <w:b/>
          <w:color w:val="000000" w:themeColor="text1"/>
          <w:sz w:val="44"/>
          <w:szCs w:val="44"/>
          <w:lang w:val="en-US" w:eastAsia="zh-CN"/>
          <w14:textFill>
            <w14:solidFill>
              <w14:schemeClr w14:val="tx1"/>
            </w14:solidFill>
          </w14:textFill>
        </w:rPr>
        <w:t>3</w:t>
      </w:r>
      <w:r>
        <w:rPr>
          <w:rFonts w:hint="eastAsia" w:ascii="方正小标宋简体" w:eastAsia="方正小标宋简体"/>
          <w:b/>
          <w:color w:val="000000" w:themeColor="text1"/>
          <w:sz w:val="44"/>
          <w:szCs w:val="44"/>
          <w14:textFill>
            <w14:solidFill>
              <w14:schemeClr w14:val="tx1"/>
            </w14:solidFill>
          </w14:textFill>
        </w:rPr>
        <w:t>年政府信息公开</w:t>
      </w:r>
    </w:p>
    <w:p>
      <w:pPr>
        <w:spacing w:line="590" w:lineRule="exact"/>
        <w:ind w:right="-100" w:rightChars="-50"/>
        <w:jc w:val="center"/>
        <w:rPr>
          <w:rFonts w:ascii="方正仿宋简体" w:eastAsia="方正仿宋简体"/>
          <w:b/>
          <w:color w:val="000000" w:themeColor="text1"/>
          <w:sz w:val="32"/>
          <w:szCs w:val="32"/>
          <w14:textFill>
            <w14:solidFill>
              <w14:schemeClr w14:val="tx1"/>
            </w14:solidFill>
          </w14:textFill>
        </w:rPr>
      </w:pPr>
      <w:r>
        <w:rPr>
          <w:rFonts w:hint="eastAsia" w:ascii="方正小标宋简体" w:eastAsia="方正小标宋简体"/>
          <w:b/>
          <w:color w:val="000000" w:themeColor="text1"/>
          <w:sz w:val="44"/>
          <w:szCs w:val="44"/>
          <w14:textFill>
            <w14:solidFill>
              <w14:schemeClr w14:val="tx1"/>
            </w14:solidFill>
          </w14:textFill>
        </w:rPr>
        <w:t>工作年度报告</w:t>
      </w:r>
    </w:p>
    <w:p>
      <w:pPr>
        <w:spacing w:line="590" w:lineRule="exact"/>
        <w:ind w:right="-100" w:rightChars="-50"/>
        <w:jc w:val="center"/>
        <w:rPr>
          <w:rFonts w:ascii="方正仿宋简体" w:eastAsia="方正仿宋简体"/>
          <w:b/>
          <w:color w:val="000000" w:themeColor="text1"/>
          <w:sz w:val="32"/>
          <w:szCs w:val="32"/>
          <w14:textFill>
            <w14:solidFill>
              <w14:schemeClr w14:val="tx1"/>
            </w14:solidFill>
          </w14:textFill>
        </w:rPr>
      </w:pP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本报告由</w:t>
      </w:r>
      <w:r>
        <w:rPr>
          <w:rFonts w:hint="eastAsia" w:ascii="方正仿宋简体" w:eastAsia="方正仿宋简体"/>
          <w:b/>
          <w:color w:val="000000" w:themeColor="text1"/>
          <w:sz w:val="32"/>
          <w:szCs w:val="32"/>
          <w:lang w:eastAsia="zh-CN"/>
          <w14:textFill>
            <w14:solidFill>
              <w14:schemeClr w14:val="tx1"/>
            </w14:solidFill>
          </w14:textFill>
        </w:rPr>
        <w:t>微山县乡村振兴局</w:t>
      </w:r>
      <w:r>
        <w:rPr>
          <w:rFonts w:hint="eastAsia" w:ascii="方正仿宋简体" w:eastAsia="方正仿宋简体"/>
          <w:b/>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w:t>
      </w:r>
      <w:r>
        <w:rPr>
          <w:rFonts w:hint="default" w:ascii="Times New Roman" w:hAnsi="Times New Roman" w:eastAsia="方正仿宋简体" w:cs="Times New Roman"/>
          <w:b/>
          <w:color w:val="000000" w:themeColor="text1"/>
          <w:sz w:val="32"/>
          <w:szCs w:val="32"/>
          <w14:textFill>
            <w14:solidFill>
              <w14:schemeClr w14:val="tx1"/>
            </w14:solidFill>
          </w14:textFill>
        </w:rPr>
        <w:t>2021</w:t>
      </w:r>
      <w:r>
        <w:rPr>
          <w:rFonts w:hint="eastAsia" w:ascii="方正仿宋简体" w:eastAsia="方正仿宋简体"/>
          <w:b/>
          <w:color w:val="000000" w:themeColor="text1"/>
          <w:sz w:val="32"/>
          <w:szCs w:val="32"/>
          <w14:textFill>
            <w14:solidFill>
              <w14:schemeClr w14:val="tx1"/>
            </w14:solidFill>
          </w14:textFill>
        </w:rPr>
        <w:t>〕</w:t>
      </w:r>
      <w:r>
        <w:rPr>
          <w:rFonts w:hint="default" w:ascii="Times New Roman" w:hAnsi="Times New Roman" w:eastAsia="方正仿宋简体" w:cs="Times New Roman"/>
          <w:b/>
          <w:color w:val="000000" w:themeColor="text1"/>
          <w:sz w:val="32"/>
          <w:szCs w:val="32"/>
          <w14:textFill>
            <w14:solidFill>
              <w14:schemeClr w14:val="tx1"/>
            </w14:solidFill>
          </w14:textFill>
        </w:rPr>
        <w:t>30</w:t>
      </w:r>
      <w:r>
        <w:rPr>
          <w:rFonts w:hint="eastAsia" w:ascii="方正仿宋简体" w:eastAsia="方正仿宋简体"/>
          <w:b/>
          <w:color w:val="000000" w:themeColor="text1"/>
          <w:sz w:val="32"/>
          <w:szCs w:val="32"/>
          <w14:textFill>
            <w14:solidFill>
              <w14:schemeClr w14:val="tx1"/>
            </w14:solidFill>
          </w14:textFill>
        </w:rPr>
        <w:t>号）要求编制。</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本报告所列数据的统计期限自</w:t>
      </w:r>
      <w:r>
        <w:rPr>
          <w:rFonts w:hint="default" w:ascii="Times New Roman" w:hAnsi="Times New Roman" w:eastAsia="方正仿宋简体" w:cs="Times New Roman"/>
          <w:b/>
          <w:color w:val="000000" w:themeColor="text1"/>
          <w:sz w:val="32"/>
          <w:szCs w:val="32"/>
          <w14:textFill>
            <w14:solidFill>
              <w14:schemeClr w14:val="tx1"/>
            </w14:solidFill>
          </w14:textFill>
        </w:rPr>
        <w:t>202</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3</w:t>
      </w:r>
      <w:r>
        <w:rPr>
          <w:rFonts w:hint="eastAsia" w:ascii="方正仿宋简体" w:eastAsia="方正仿宋简体"/>
          <w:b/>
          <w:color w:val="000000" w:themeColor="text1"/>
          <w:sz w:val="32"/>
          <w:szCs w:val="32"/>
          <w14:textFill>
            <w14:solidFill>
              <w14:schemeClr w14:val="tx1"/>
            </w14:solidFill>
          </w14:textFill>
        </w:rPr>
        <w:t>年</w:t>
      </w:r>
      <w:r>
        <w:rPr>
          <w:rFonts w:hint="default" w:ascii="Times New Roman" w:hAnsi="Times New Roman" w:eastAsia="方正仿宋简体" w:cs="Times New Roman"/>
          <w:b/>
          <w:color w:val="000000" w:themeColor="text1"/>
          <w:sz w:val="32"/>
          <w:szCs w:val="32"/>
          <w14:textFill>
            <w14:solidFill>
              <w14:schemeClr w14:val="tx1"/>
            </w14:solidFill>
          </w14:textFill>
        </w:rPr>
        <w:t>1</w:t>
      </w:r>
      <w:r>
        <w:rPr>
          <w:rFonts w:hint="eastAsia" w:ascii="方正仿宋简体" w:eastAsia="方正仿宋简体"/>
          <w:b/>
          <w:color w:val="000000" w:themeColor="text1"/>
          <w:sz w:val="32"/>
          <w:szCs w:val="32"/>
          <w14:textFill>
            <w14:solidFill>
              <w14:schemeClr w14:val="tx1"/>
            </w14:solidFill>
          </w14:textFill>
        </w:rPr>
        <w:t>月</w:t>
      </w:r>
      <w:r>
        <w:rPr>
          <w:rFonts w:hint="default" w:ascii="Times New Roman" w:hAnsi="Times New Roman" w:eastAsia="方正仿宋简体" w:cs="Times New Roman"/>
          <w:b/>
          <w:color w:val="000000" w:themeColor="text1"/>
          <w:sz w:val="32"/>
          <w:szCs w:val="32"/>
          <w14:textFill>
            <w14:solidFill>
              <w14:schemeClr w14:val="tx1"/>
            </w14:solidFill>
          </w14:textFill>
        </w:rPr>
        <w:t>1</w:t>
      </w:r>
      <w:r>
        <w:rPr>
          <w:rFonts w:hint="eastAsia" w:ascii="方正仿宋简体" w:eastAsia="方正仿宋简体"/>
          <w:b/>
          <w:color w:val="000000" w:themeColor="text1"/>
          <w:sz w:val="32"/>
          <w:szCs w:val="32"/>
          <w14:textFill>
            <w14:solidFill>
              <w14:schemeClr w14:val="tx1"/>
            </w14:solidFill>
          </w14:textFill>
        </w:rPr>
        <w:t>日起至</w:t>
      </w:r>
      <w:r>
        <w:rPr>
          <w:rFonts w:hint="default" w:ascii="Times New Roman" w:hAnsi="Times New Roman" w:eastAsia="方正仿宋简体" w:cs="Times New Roman"/>
          <w:b/>
          <w:color w:val="000000" w:themeColor="text1"/>
          <w:sz w:val="32"/>
          <w:szCs w:val="32"/>
          <w14:textFill>
            <w14:solidFill>
              <w14:schemeClr w14:val="tx1"/>
            </w14:solidFill>
          </w14:textFill>
        </w:rPr>
        <w:t>202</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3</w:t>
      </w:r>
      <w:r>
        <w:rPr>
          <w:rFonts w:hint="eastAsia" w:ascii="方正仿宋简体" w:eastAsia="方正仿宋简体"/>
          <w:b/>
          <w:color w:val="000000" w:themeColor="text1"/>
          <w:sz w:val="32"/>
          <w:szCs w:val="32"/>
          <w14:textFill>
            <w14:solidFill>
              <w14:schemeClr w14:val="tx1"/>
            </w14:solidFill>
          </w14:textFill>
        </w:rPr>
        <w:t>年</w:t>
      </w:r>
      <w:r>
        <w:rPr>
          <w:rFonts w:hint="default" w:ascii="Times New Roman" w:hAnsi="Times New Roman" w:eastAsia="方正仿宋简体" w:cs="Times New Roman"/>
          <w:b/>
          <w:color w:val="000000" w:themeColor="text1"/>
          <w:sz w:val="32"/>
          <w:szCs w:val="32"/>
          <w14:textFill>
            <w14:solidFill>
              <w14:schemeClr w14:val="tx1"/>
            </w14:solidFill>
          </w14:textFill>
        </w:rPr>
        <w:t>12</w:t>
      </w:r>
      <w:r>
        <w:rPr>
          <w:rFonts w:hint="eastAsia" w:ascii="方正仿宋简体" w:eastAsia="方正仿宋简体"/>
          <w:b/>
          <w:color w:val="000000" w:themeColor="text1"/>
          <w:sz w:val="32"/>
          <w:szCs w:val="32"/>
          <w14:textFill>
            <w14:solidFill>
              <w14:schemeClr w14:val="tx1"/>
            </w14:solidFill>
          </w14:textFill>
        </w:rPr>
        <w:t>月</w:t>
      </w:r>
      <w:r>
        <w:rPr>
          <w:rFonts w:hint="default" w:ascii="Times New Roman" w:hAnsi="Times New Roman" w:eastAsia="方正仿宋简体" w:cs="Times New Roman"/>
          <w:b/>
          <w:color w:val="000000" w:themeColor="text1"/>
          <w:sz w:val="32"/>
          <w:szCs w:val="32"/>
          <w14:textFill>
            <w14:solidFill>
              <w14:schemeClr w14:val="tx1"/>
            </w14:solidFill>
          </w14:textFill>
        </w:rPr>
        <w:t>31</w:t>
      </w:r>
      <w:r>
        <w:rPr>
          <w:rFonts w:hint="eastAsia" w:ascii="方正仿宋简体" w:eastAsia="方正仿宋简体"/>
          <w:b/>
          <w:color w:val="000000" w:themeColor="text1"/>
          <w:sz w:val="32"/>
          <w:szCs w:val="32"/>
          <w14:textFill>
            <w14:solidFill>
              <w14:schemeClr w14:val="tx1"/>
            </w14:solidFill>
          </w14:textFill>
        </w:rPr>
        <w:t>日止。本报告电子版可在</w:t>
      </w:r>
      <w:r>
        <w:rPr>
          <w:rFonts w:hint="eastAsia" w:ascii="方正仿宋简体" w:eastAsia="方正仿宋简体"/>
          <w:b/>
          <w:color w:val="000000" w:themeColor="text1"/>
          <w:sz w:val="32"/>
          <w:szCs w:val="32"/>
          <w:lang w:eastAsia="zh-CN"/>
          <w14:textFill>
            <w14:solidFill>
              <w14:schemeClr w14:val="tx1"/>
            </w14:solidFill>
          </w14:textFill>
        </w:rPr>
        <w:t>微山县人民</w:t>
      </w:r>
      <w:r>
        <w:rPr>
          <w:rFonts w:hint="eastAsia" w:ascii="方正仿宋简体" w:eastAsia="方正仿宋简体"/>
          <w:b/>
          <w:color w:val="000000" w:themeColor="text1"/>
          <w:sz w:val="32"/>
          <w:szCs w:val="32"/>
          <w14:textFill>
            <w14:solidFill>
              <w14:schemeClr w14:val="tx1"/>
            </w14:solidFill>
          </w14:textFill>
        </w:rPr>
        <w:t>政府门户网站（</w:t>
      </w:r>
      <w:r>
        <w:rPr>
          <w:rFonts w:hint="default" w:ascii="Times New Roman" w:hAnsi="Times New Roman" w:eastAsia="方正仿宋简体" w:cs="Times New Roman"/>
          <w:b/>
          <w:color w:val="000000" w:themeColor="text1"/>
          <w:sz w:val="32"/>
          <w:szCs w:val="32"/>
          <w14:textFill>
            <w14:solidFill>
              <w14:schemeClr w14:val="tx1"/>
            </w14:solidFill>
          </w14:textFill>
        </w:rPr>
        <w:t>http://www.weishan.gov.cn/</w:t>
      </w:r>
      <w:r>
        <w:rPr>
          <w:rFonts w:hint="eastAsia" w:ascii="方正仿宋简体" w:eastAsia="方正仿宋简体"/>
          <w:b/>
          <w:color w:val="000000" w:themeColor="text1"/>
          <w:sz w:val="32"/>
          <w:szCs w:val="32"/>
          <w14:textFill>
            <w14:solidFill>
              <w14:schemeClr w14:val="tx1"/>
            </w14:solidFill>
          </w14:textFill>
        </w:rPr>
        <w:t>）查阅或下载。如对本报告有疑问，请与</w:t>
      </w:r>
      <w:r>
        <w:rPr>
          <w:rFonts w:hint="eastAsia" w:ascii="方正仿宋简体" w:eastAsia="方正仿宋简体"/>
          <w:b/>
          <w:color w:val="000000" w:themeColor="text1"/>
          <w:sz w:val="32"/>
          <w:szCs w:val="32"/>
          <w:lang w:eastAsia="zh-CN"/>
          <w14:textFill>
            <w14:solidFill>
              <w14:schemeClr w14:val="tx1"/>
            </w14:solidFill>
          </w14:textFill>
        </w:rPr>
        <w:t>微山县乡村振兴局</w:t>
      </w:r>
      <w:r>
        <w:rPr>
          <w:rFonts w:hint="eastAsia" w:ascii="方正仿宋简体" w:eastAsia="方正仿宋简体"/>
          <w:b/>
          <w:color w:val="000000" w:themeColor="text1"/>
          <w:sz w:val="32"/>
          <w:szCs w:val="32"/>
          <w14:textFill>
            <w14:solidFill>
              <w14:schemeClr w14:val="tx1"/>
            </w14:solidFill>
          </w14:textFill>
        </w:rPr>
        <w:t>联系（地址：</w:t>
      </w:r>
      <w:r>
        <w:rPr>
          <w:rFonts w:hint="eastAsia" w:ascii="方正仿宋简体" w:eastAsia="方正仿宋简体"/>
          <w:b/>
          <w:color w:val="000000" w:themeColor="text1"/>
          <w:sz w:val="32"/>
          <w:szCs w:val="32"/>
          <w:lang w:eastAsia="zh-CN"/>
          <w14:textFill>
            <w14:solidFill>
              <w14:schemeClr w14:val="tx1"/>
            </w14:solidFill>
          </w14:textFill>
        </w:rPr>
        <w:t>微山县奎文东路</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59</w:t>
      </w:r>
      <w:r>
        <w:rPr>
          <w:rFonts w:hint="eastAsia" w:ascii="方正仿宋简体" w:eastAsia="方正仿宋简体"/>
          <w:b/>
          <w:color w:val="000000" w:themeColor="text1"/>
          <w:sz w:val="32"/>
          <w:szCs w:val="32"/>
          <w:lang w:val="en-US" w:eastAsia="zh-CN"/>
          <w14:textFill>
            <w14:solidFill>
              <w14:schemeClr w14:val="tx1"/>
            </w14:solidFill>
          </w14:textFill>
        </w:rPr>
        <w:t>号</w:t>
      </w:r>
      <w:r>
        <w:rPr>
          <w:rFonts w:hint="eastAsia" w:ascii="方正仿宋简体" w:eastAsia="方正仿宋简体"/>
          <w:b/>
          <w:color w:val="000000" w:themeColor="text1"/>
          <w:sz w:val="32"/>
          <w:szCs w:val="32"/>
          <w14:textFill>
            <w14:solidFill>
              <w14:schemeClr w14:val="tx1"/>
            </w14:solidFill>
          </w14:textFill>
        </w:rPr>
        <w:t>，联系电话：</w:t>
      </w:r>
      <w:r>
        <w:rPr>
          <w:rFonts w:hint="default" w:ascii="Times New Roman" w:hAnsi="Times New Roman" w:eastAsia="方正仿宋简体" w:cs="Times New Roman"/>
          <w:b/>
          <w:color w:val="000000" w:themeColor="text1"/>
          <w:sz w:val="32"/>
          <w:szCs w:val="32"/>
          <w14:textFill>
            <w14:solidFill>
              <w14:schemeClr w14:val="tx1"/>
            </w14:solidFill>
          </w14:textFill>
        </w:rPr>
        <w:t>0537-</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6583371</w:t>
      </w:r>
      <w:r>
        <w:rPr>
          <w:rFonts w:hint="eastAsia" w:ascii="方正仿宋简体" w:eastAsia="方正仿宋简体"/>
          <w:b/>
          <w:color w:val="000000" w:themeColor="text1"/>
          <w:sz w:val="32"/>
          <w:szCs w:val="32"/>
          <w14:textFill>
            <w14:solidFill>
              <w14:schemeClr w14:val="tx1"/>
            </w14:solidFill>
          </w14:textFill>
        </w:rPr>
        <w:t>）。</w:t>
      </w:r>
    </w:p>
    <w:p>
      <w:pPr>
        <w:spacing w:line="590" w:lineRule="exact"/>
        <w:ind w:right="-100" w:rightChars="-50" w:firstLine="643" w:firstLineChars="200"/>
        <w:rPr>
          <w:rFonts w:hint="eastAsia" w:ascii="方正黑体简体" w:hAnsi="方正黑体简体" w:eastAsia="方正黑体简体" w:cs="方正黑体简体"/>
          <w:b/>
          <w:bCs w:val="0"/>
          <w:color w:val="000000" w:themeColor="text1"/>
          <w:sz w:val="32"/>
          <w:szCs w:val="32"/>
          <w14:textFill>
            <w14:solidFill>
              <w14:schemeClr w14:val="tx1"/>
            </w14:solidFill>
          </w14:textFill>
        </w:rPr>
      </w:pPr>
      <w:r>
        <w:rPr>
          <w:rFonts w:hint="eastAsia" w:ascii="方正黑体简体" w:hAnsi="方正黑体简体" w:eastAsia="方正黑体简体" w:cs="方正黑体简体"/>
          <w:b/>
          <w:bCs w:val="0"/>
          <w:color w:val="000000" w:themeColor="text1"/>
          <w:sz w:val="32"/>
          <w:szCs w:val="32"/>
          <w14:textFill>
            <w14:solidFill>
              <w14:schemeClr w14:val="tx1"/>
            </w14:solidFill>
          </w14:textFill>
        </w:rPr>
        <w:t>一、总体情况</w:t>
      </w:r>
    </w:p>
    <w:p>
      <w:pPr>
        <w:spacing w:line="590" w:lineRule="exact"/>
        <w:ind w:right="-100" w:rightChars="-50" w:firstLine="643" w:firstLineChars="200"/>
        <w:rPr>
          <w:rFonts w:hint="eastAsia" w:ascii="方正仿宋简体" w:hAnsi="方正仿宋简体" w:eastAsia="方正仿宋简体" w:cs="方正仿宋简体"/>
          <w:b/>
          <w:bCs/>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lang w:val="en-US" w:eastAsia="zh-CN"/>
        </w:rPr>
        <w:t>2023</w:t>
      </w:r>
      <w:r>
        <w:rPr>
          <w:rFonts w:hint="eastAsia" w:ascii="方正仿宋简体" w:hAnsi="方正仿宋简体" w:eastAsia="方正仿宋简体" w:cs="方正仿宋简体"/>
          <w:b/>
          <w:bCs/>
          <w:i w:val="0"/>
          <w:iCs w:val="0"/>
          <w:caps w:val="0"/>
          <w:color w:val="000000"/>
          <w:spacing w:val="0"/>
          <w:sz w:val="32"/>
          <w:szCs w:val="32"/>
          <w:lang w:val="en-US" w:eastAsia="zh-CN"/>
        </w:rPr>
        <w:t>年，县乡村振兴局认真</w:t>
      </w:r>
      <w:r>
        <w:rPr>
          <w:rFonts w:hint="eastAsia" w:ascii="方正仿宋简体" w:hAnsi="方正仿宋简体" w:eastAsia="方正仿宋简体" w:cs="方正仿宋简体"/>
          <w:b/>
          <w:bCs/>
          <w:i w:val="0"/>
          <w:iCs w:val="0"/>
          <w:caps w:val="0"/>
          <w:color w:val="000000"/>
          <w:spacing w:val="0"/>
          <w:sz w:val="32"/>
          <w:szCs w:val="32"/>
          <w:lang w:eastAsia="zh-CN"/>
        </w:rPr>
        <w:t>贯彻落实中央、省市县关于政务公开有关决策部署，坚持以</w:t>
      </w:r>
      <w:r>
        <w:rPr>
          <w:rFonts w:hint="eastAsia" w:ascii="方正仿宋简体" w:hAnsi="方正仿宋简体" w:eastAsia="方正仿宋简体" w:cs="方正仿宋简体"/>
          <w:b/>
          <w:bCs/>
          <w:i w:val="0"/>
          <w:iCs w:val="0"/>
          <w:caps w:val="0"/>
          <w:color w:val="000000"/>
          <w:spacing w:val="0"/>
          <w:sz w:val="32"/>
          <w:szCs w:val="32"/>
        </w:rPr>
        <w:t>《条例》</w:t>
      </w:r>
      <w:r>
        <w:rPr>
          <w:rFonts w:hint="eastAsia" w:ascii="方正仿宋简体" w:hAnsi="方正仿宋简体" w:eastAsia="方正仿宋简体" w:cs="方正仿宋简体"/>
          <w:b/>
          <w:bCs/>
          <w:i w:val="0"/>
          <w:iCs w:val="0"/>
          <w:caps w:val="0"/>
          <w:color w:val="000000"/>
          <w:spacing w:val="0"/>
          <w:sz w:val="32"/>
          <w:szCs w:val="32"/>
          <w:lang w:eastAsia="zh-CN"/>
        </w:rPr>
        <w:t>为指导</w:t>
      </w:r>
      <w:r>
        <w:rPr>
          <w:rFonts w:hint="eastAsia" w:ascii="方正仿宋简体" w:hAnsi="方正仿宋简体" w:eastAsia="方正仿宋简体" w:cs="方正仿宋简体"/>
          <w:b/>
          <w:bCs/>
          <w:i w:val="0"/>
          <w:iCs w:val="0"/>
          <w:caps w:val="0"/>
          <w:color w:val="000000"/>
          <w:spacing w:val="0"/>
          <w:sz w:val="32"/>
          <w:szCs w:val="32"/>
        </w:rPr>
        <w:t>，</w:t>
      </w:r>
      <w:r>
        <w:rPr>
          <w:rFonts w:hint="eastAsia" w:ascii="方正仿宋简体" w:hAnsi="方正仿宋简体" w:eastAsia="方正仿宋简体" w:cs="方正仿宋简体"/>
          <w:b/>
          <w:bCs/>
          <w:i w:val="0"/>
          <w:iCs w:val="0"/>
          <w:caps w:val="0"/>
          <w:color w:val="000000"/>
          <w:spacing w:val="0"/>
          <w:sz w:val="32"/>
          <w:szCs w:val="32"/>
          <w:lang w:eastAsia="zh-CN"/>
        </w:rPr>
        <w:t>依法依规发布政务信息，全面</w:t>
      </w:r>
      <w:r>
        <w:rPr>
          <w:rFonts w:hint="eastAsia" w:ascii="方正仿宋简体" w:hAnsi="方正仿宋简体" w:eastAsia="方正仿宋简体" w:cs="方正仿宋简体"/>
          <w:b/>
          <w:bCs/>
          <w:i w:val="0"/>
          <w:iCs w:val="0"/>
          <w:caps w:val="0"/>
          <w:color w:val="000000"/>
          <w:spacing w:val="0"/>
          <w:sz w:val="32"/>
          <w:szCs w:val="32"/>
        </w:rPr>
        <w:t>推进</w:t>
      </w:r>
      <w:r>
        <w:rPr>
          <w:rFonts w:hint="eastAsia" w:ascii="方正仿宋简体" w:hAnsi="方正仿宋简体" w:eastAsia="方正仿宋简体" w:cs="方正仿宋简体"/>
          <w:b/>
          <w:bCs/>
          <w:i w:val="0"/>
          <w:iCs w:val="0"/>
          <w:caps w:val="0"/>
          <w:color w:val="000000"/>
          <w:spacing w:val="0"/>
          <w:sz w:val="32"/>
          <w:szCs w:val="32"/>
          <w:lang w:eastAsia="zh-CN"/>
        </w:rPr>
        <w:t>巩固拓展脱贫攻坚成果衔接推进乡村振兴重点领域政务</w:t>
      </w:r>
      <w:r>
        <w:rPr>
          <w:rFonts w:hint="eastAsia" w:ascii="方正仿宋简体" w:hAnsi="方正仿宋简体" w:eastAsia="方正仿宋简体" w:cs="方正仿宋简体"/>
          <w:b/>
          <w:bCs/>
          <w:i w:val="0"/>
          <w:iCs w:val="0"/>
          <w:caps w:val="0"/>
          <w:color w:val="000000"/>
          <w:spacing w:val="0"/>
          <w:sz w:val="32"/>
          <w:szCs w:val="32"/>
        </w:rPr>
        <w:t>信息公开</w:t>
      </w:r>
      <w:r>
        <w:rPr>
          <w:rFonts w:hint="eastAsia" w:ascii="方正仿宋简体" w:hAnsi="方正仿宋简体" w:eastAsia="方正仿宋简体" w:cs="方正仿宋简体"/>
          <w:b/>
          <w:bCs/>
          <w:i w:val="0"/>
          <w:iCs w:val="0"/>
          <w:caps w:val="0"/>
          <w:color w:val="000000"/>
          <w:spacing w:val="0"/>
          <w:sz w:val="32"/>
          <w:szCs w:val="32"/>
          <w:lang w:eastAsia="zh-CN"/>
        </w:rPr>
        <w:t>，切实以政务公开助力全县脱贫成果持续巩固</w:t>
      </w:r>
      <w:r>
        <w:rPr>
          <w:rFonts w:hint="eastAsia" w:ascii="方正仿宋简体" w:hAnsi="方正仿宋简体" w:eastAsia="方正仿宋简体" w:cs="方正仿宋简体"/>
          <w:b/>
          <w:bCs/>
          <w:i w:val="0"/>
          <w:iCs w:val="0"/>
          <w:caps w:val="0"/>
          <w:color w:val="000000"/>
          <w:spacing w:val="0"/>
          <w:sz w:val="32"/>
          <w:szCs w:val="32"/>
        </w:rPr>
        <w:t>。</w:t>
      </w:r>
    </w:p>
    <w:p>
      <w:pPr>
        <w:spacing w:line="590" w:lineRule="exact"/>
        <w:ind w:right="-100" w:rightChars="-50" w:firstLine="643" w:firstLineChars="200"/>
        <w:rPr>
          <w:rFonts w:hint="eastAsia" w:eastAsiaTheme="minorEastAsia"/>
          <w:lang w:eastAsia="zh-CN"/>
        </w:rPr>
      </w:pPr>
      <w:r>
        <w:rPr>
          <w:rFonts w:hint="eastAsia" w:ascii="方正楷体简体" w:eastAsia="方正楷体简体"/>
          <w:b/>
          <w:color w:val="000000" w:themeColor="text1"/>
          <w:sz w:val="32"/>
          <w:szCs w:val="32"/>
          <w14:textFill>
            <w14:solidFill>
              <w14:schemeClr w14:val="tx1"/>
            </w14:solidFill>
          </w14:textFill>
        </w:rPr>
        <w:t>（一）主动公开情况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3" w:firstLineChars="200"/>
        <w:textAlignment w:val="auto"/>
        <w:rPr>
          <w:rFonts w:hint="eastAsia" w:ascii="方正仿宋简体" w:eastAsia="方正仿宋简体"/>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2023</w:t>
      </w:r>
      <w:r>
        <w:rPr>
          <w:rFonts w:hint="eastAsia" w:ascii="方正仿宋简体" w:eastAsia="方正仿宋简体"/>
          <w:b/>
          <w:color w:val="000000" w:themeColor="text1"/>
          <w:sz w:val="32"/>
          <w:szCs w:val="32"/>
          <w:lang w:val="en-US" w:eastAsia="zh-CN"/>
          <w14:textFill>
            <w14:solidFill>
              <w14:schemeClr w14:val="tx1"/>
            </w14:solidFill>
          </w14:textFill>
        </w:rPr>
        <w:t>年，我单位在县政府门户网站累计发布各类信息</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44</w:t>
      </w:r>
      <w:r>
        <w:rPr>
          <w:rFonts w:hint="eastAsia" w:ascii="方正仿宋简体" w:eastAsia="方正仿宋简体"/>
          <w:b/>
          <w:color w:val="000000" w:themeColor="text1"/>
          <w:sz w:val="32"/>
          <w:szCs w:val="32"/>
          <w:lang w:val="en-US" w:eastAsia="zh-CN"/>
          <w14:textFill>
            <w14:solidFill>
              <w14:schemeClr w14:val="tx1"/>
            </w14:solidFill>
          </w14:textFill>
        </w:rPr>
        <w:t>条，包括乡村振兴重要政策及解读、资金项目信息、工作进展、会议公开等；在县乡村振兴局子网站累计发布信息</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100</w:t>
      </w:r>
      <w:r>
        <w:rPr>
          <w:rFonts w:hint="eastAsia" w:ascii="方正仿宋简体" w:eastAsia="方正仿宋简体"/>
          <w:b/>
          <w:color w:val="000000" w:themeColor="text1"/>
          <w:sz w:val="32"/>
          <w:szCs w:val="32"/>
          <w:lang w:val="en-US" w:eastAsia="zh-CN"/>
          <w14:textFill>
            <w14:solidFill>
              <w14:schemeClr w14:val="tx1"/>
            </w14:solidFill>
          </w14:textFill>
        </w:rPr>
        <w:t>条，包括工作动态类信息</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33</w:t>
      </w:r>
      <w:r>
        <w:rPr>
          <w:rFonts w:hint="eastAsia" w:ascii="方正仿宋简体" w:eastAsia="方正仿宋简体"/>
          <w:b/>
          <w:color w:val="000000" w:themeColor="text1"/>
          <w:sz w:val="32"/>
          <w:szCs w:val="32"/>
          <w:lang w:val="en-US" w:eastAsia="zh-CN"/>
          <w14:textFill>
            <w14:solidFill>
              <w14:schemeClr w14:val="tx1"/>
            </w14:solidFill>
          </w14:textFill>
        </w:rPr>
        <w:t>条，通知公告类信息</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67</w:t>
      </w:r>
      <w:r>
        <w:rPr>
          <w:rFonts w:hint="eastAsia" w:ascii="方正仿宋简体" w:eastAsia="方正仿宋简体"/>
          <w:b/>
          <w:color w:val="000000" w:themeColor="text1"/>
          <w:sz w:val="32"/>
          <w:szCs w:val="32"/>
          <w:lang w:val="en-US" w:eastAsia="zh-CN"/>
          <w14:textFill>
            <w14:solidFill>
              <w14:schemeClr w14:val="tx1"/>
            </w14:solidFill>
          </w14:textFill>
        </w:rPr>
        <w:t>条</w:t>
      </w:r>
      <w:r>
        <w:rPr>
          <w:rFonts w:hint="eastAsia" w:ascii="方正仿宋简体" w:eastAsia="方正仿宋简体"/>
          <w:b/>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方正楷体简体" w:eastAsia="方正楷体简体"/>
          <w:b/>
          <w:color w:val="000000" w:themeColor="text1"/>
          <w:sz w:val="32"/>
          <w:szCs w:val="32"/>
          <w14:textFill>
            <w14:solidFill>
              <w14:schemeClr w14:val="tx1"/>
            </w14:solidFill>
          </w14:textFill>
        </w:rPr>
      </w:pPr>
      <w:r>
        <w:rPr>
          <w:rFonts w:hint="eastAsia" w:eastAsiaTheme="minorEastAsia"/>
          <w:lang w:eastAsia="zh-CN"/>
        </w:rPr>
        <w:drawing>
          <wp:inline distT="0" distB="0" distL="114300" distR="114300">
            <wp:extent cx="3928745" cy="2819400"/>
            <wp:effectExtent l="4445" t="4445" r="10160"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（二）依申请公开情况</w:t>
      </w:r>
    </w:p>
    <w:p>
      <w:pPr>
        <w:spacing w:line="590" w:lineRule="exact"/>
        <w:ind w:right="-100" w:rightChars="-50"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2023</w:t>
      </w:r>
      <w:r>
        <w:rPr>
          <w:rFonts w:hint="eastAsia" w:ascii="方正仿宋简体" w:eastAsia="方正仿宋简体"/>
          <w:b/>
          <w:color w:val="000000" w:themeColor="text1"/>
          <w:sz w:val="32"/>
          <w:szCs w:val="32"/>
          <w:lang w:val="en-US" w:eastAsia="zh-CN"/>
          <w14:textFill>
            <w14:solidFill>
              <w14:schemeClr w14:val="tx1"/>
            </w14:solidFill>
          </w14:textFill>
        </w:rPr>
        <w:t>年，我单位未收到依申请公开类信息。</w:t>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（三）政府信息管理情况</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lang w:eastAsia="zh-CN"/>
          <w14:textFill>
            <w14:solidFill>
              <w14:schemeClr w14:val="tx1"/>
            </w14:solidFill>
          </w14:textFill>
        </w:rPr>
        <w:t>我单位高度重视政府信息公开工作，成立政务信息公开领导小组，加强责任落实，明确一名分管领导和责任科室、具体责任人，制定了本单位《政府门户网站管理维护办法》</w:t>
      </w:r>
      <w:r>
        <w:rPr>
          <w:rFonts w:hint="eastAsia" w:ascii="方正仿宋简体" w:eastAsia="方正仿宋简体"/>
          <w:b/>
          <w:color w:val="000000" w:themeColor="text1"/>
          <w:sz w:val="32"/>
          <w:szCs w:val="32"/>
          <w:lang w:val="en-US" w:eastAsia="zh-CN"/>
          <w14:textFill>
            <w14:solidFill>
              <w14:schemeClr w14:val="tx1"/>
            </w14:solidFill>
          </w14:textFill>
        </w:rPr>
        <w:t>和《政府信息公开保密审查制度》，</w:t>
      </w:r>
      <w:r>
        <w:rPr>
          <w:rFonts w:hint="eastAsia" w:ascii="方正仿宋简体" w:eastAsia="方正仿宋简体"/>
          <w:b/>
          <w:color w:val="000000" w:themeColor="text1"/>
          <w:sz w:val="32"/>
          <w:szCs w:val="32"/>
          <w:lang w:eastAsia="zh-CN"/>
          <w14:textFill>
            <w14:solidFill>
              <w14:schemeClr w14:val="tx1"/>
            </w14:solidFill>
          </w14:textFill>
        </w:rPr>
        <w:t>深入推进政务信息公开工作，认真做好公开事项梳理、</w:t>
      </w:r>
      <w:r>
        <w:rPr>
          <w:rFonts w:hint="eastAsia" w:ascii="方正仿宋简体" w:eastAsia="方正仿宋简体"/>
          <w:b/>
          <w:color w:val="000000" w:themeColor="text1"/>
          <w:sz w:val="32"/>
          <w:szCs w:val="32"/>
          <w:lang w:val="en-US" w:eastAsia="zh-CN"/>
          <w14:textFill>
            <w14:solidFill>
              <w14:schemeClr w14:val="tx1"/>
            </w14:solidFill>
          </w14:textFill>
        </w:rPr>
        <w:t>主动</w:t>
      </w:r>
      <w:r>
        <w:rPr>
          <w:rFonts w:hint="eastAsia" w:ascii="方正仿宋简体" w:eastAsia="方正仿宋简体"/>
          <w:b/>
          <w:color w:val="000000" w:themeColor="text1"/>
          <w:sz w:val="32"/>
          <w:szCs w:val="32"/>
          <w:lang w:eastAsia="zh-CN"/>
          <w14:textFill>
            <w14:solidFill>
              <w14:schemeClr w14:val="tx1"/>
            </w14:solidFill>
          </w14:textFill>
        </w:rPr>
        <w:t>公开</w:t>
      </w:r>
      <w:r>
        <w:rPr>
          <w:rFonts w:hint="eastAsia" w:ascii="方正仿宋简体" w:eastAsia="方正仿宋简体"/>
          <w:b/>
          <w:color w:val="000000" w:themeColor="text1"/>
          <w:sz w:val="32"/>
          <w:szCs w:val="32"/>
          <w:lang w:val="en-US" w:eastAsia="zh-CN"/>
          <w14:textFill>
            <w14:solidFill>
              <w14:schemeClr w14:val="tx1"/>
            </w14:solidFill>
          </w14:textFill>
        </w:rPr>
        <w:t>基本</w:t>
      </w:r>
      <w:r>
        <w:rPr>
          <w:rFonts w:hint="eastAsia" w:ascii="方正仿宋简体" w:eastAsia="方正仿宋简体"/>
          <w:b/>
          <w:color w:val="000000" w:themeColor="text1"/>
          <w:sz w:val="32"/>
          <w:szCs w:val="32"/>
          <w:lang w:eastAsia="zh-CN"/>
          <w14:textFill>
            <w14:solidFill>
              <w14:schemeClr w14:val="tx1"/>
            </w14:solidFill>
          </w14:textFill>
        </w:rPr>
        <w:t>目录编制等工作。认真落实</w:t>
      </w:r>
      <w:r>
        <w:rPr>
          <w:rFonts w:hint="eastAsia" w:ascii="方正仿宋简体" w:eastAsia="方正仿宋简体"/>
          <w:b/>
          <w:color w:val="000000" w:themeColor="text1"/>
          <w:sz w:val="32"/>
          <w:szCs w:val="32"/>
          <w:lang w:val="en-US" w:eastAsia="zh-CN"/>
          <w14:textFill>
            <w14:solidFill>
              <w14:schemeClr w14:val="tx1"/>
            </w14:solidFill>
          </w14:textFill>
        </w:rPr>
        <w:t>政府</w:t>
      </w:r>
      <w:r>
        <w:rPr>
          <w:rFonts w:hint="eastAsia" w:ascii="方正仿宋简体" w:eastAsia="方正仿宋简体"/>
          <w:b/>
          <w:color w:val="000000" w:themeColor="text1"/>
          <w:sz w:val="32"/>
          <w:szCs w:val="32"/>
          <w:lang w:eastAsia="zh-CN"/>
          <w14:textFill>
            <w14:solidFill>
              <w14:schemeClr w14:val="tx1"/>
            </w14:solidFill>
          </w14:textFill>
        </w:rPr>
        <w:t>信息公开</w:t>
      </w:r>
      <w:r>
        <w:rPr>
          <w:rFonts w:hint="eastAsia" w:ascii="方正仿宋简体" w:eastAsia="方正仿宋简体"/>
          <w:b/>
          <w:color w:val="000000" w:themeColor="text1"/>
          <w:sz w:val="32"/>
          <w:szCs w:val="32"/>
          <w:lang w:val="en-US" w:eastAsia="zh-CN"/>
          <w14:textFill>
            <w14:solidFill>
              <w14:schemeClr w14:val="tx1"/>
            </w14:solidFill>
          </w14:textFill>
        </w:rPr>
        <w:t>相关</w:t>
      </w:r>
      <w:r>
        <w:rPr>
          <w:rFonts w:hint="eastAsia" w:ascii="方正仿宋简体" w:eastAsia="方正仿宋简体"/>
          <w:b/>
          <w:color w:val="000000" w:themeColor="text1"/>
          <w:sz w:val="32"/>
          <w:szCs w:val="32"/>
          <w:lang w:eastAsia="zh-CN"/>
          <w14:textFill>
            <w14:solidFill>
              <w14:schemeClr w14:val="tx1"/>
            </w14:solidFill>
          </w14:textFill>
        </w:rPr>
        <w:t>责任，坚持以“公开为常态、不公开为例外”原则，深入推进决策公开、执行公开、结果公开</w:t>
      </w:r>
      <w:r>
        <w:rPr>
          <w:rFonts w:hint="eastAsia" w:ascii="方正仿宋简体" w:eastAsia="方正仿宋简体"/>
          <w:b/>
          <w:color w:val="000000" w:themeColor="text1"/>
          <w:spacing w:val="-8"/>
          <w:sz w:val="32"/>
          <w:szCs w:val="32"/>
          <w14:textFill>
            <w14:solidFill>
              <w14:schemeClr w14:val="tx1"/>
            </w14:solidFill>
          </w14:textFill>
        </w:rPr>
        <w:t>。</w:t>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（四）政府信息公开平台建设情况</w:t>
      </w:r>
    </w:p>
    <w:p>
      <w:pPr>
        <w:spacing w:line="590" w:lineRule="exact"/>
        <w:ind w:right="-100" w:rightChars="-50" w:firstLine="643" w:firstLineChars="200"/>
        <w:rPr>
          <w:rFonts w:hint="eastAsia" w:ascii="方正仿宋简体" w:eastAsia="方正仿宋简体"/>
          <w:b/>
          <w:color w:val="000000" w:themeColor="text1"/>
          <w:sz w:val="32"/>
          <w:szCs w:val="32"/>
          <w:lang w:eastAsia="zh-CN"/>
          <w14:textFill>
            <w14:solidFill>
              <w14:schemeClr w14:val="tx1"/>
            </w14:solidFill>
          </w14:textFill>
        </w:rPr>
      </w:pPr>
      <w:r>
        <w:rPr>
          <w:rFonts w:hint="eastAsia" w:ascii="方正仿宋简体" w:eastAsia="方正仿宋简体"/>
          <w:b/>
          <w:color w:val="000000" w:themeColor="text1"/>
          <w:sz w:val="32"/>
          <w:szCs w:val="32"/>
          <w:lang w:eastAsia="zh-CN"/>
          <w14:textFill>
            <w14:solidFill>
              <w14:schemeClr w14:val="tx1"/>
            </w14:solidFill>
          </w14:textFill>
        </w:rPr>
        <w:t>以县政府门户网站</w:t>
      </w:r>
      <w:bookmarkStart w:id="0" w:name="_GoBack"/>
      <w:bookmarkEnd w:id="0"/>
      <w:r>
        <w:rPr>
          <w:rFonts w:hint="eastAsia" w:ascii="方正仿宋简体" w:eastAsia="方正仿宋简体"/>
          <w:b/>
          <w:color w:val="000000" w:themeColor="text1"/>
          <w:sz w:val="32"/>
          <w:szCs w:val="32"/>
          <w:lang w:eastAsia="zh-CN"/>
          <w14:textFill>
            <w14:solidFill>
              <w14:schemeClr w14:val="tx1"/>
            </w14:solidFill>
          </w14:textFill>
        </w:rPr>
        <w:t>为政务信息公开主平台，定期修订政府信息公开指南，及时更新巩固拓展脱贫攻坚成果衔接推进乡村振兴领域的相关政策、资金项目、工作动态、公示公告等重点信息，主动接受社会监督，确保政务信息公开真实、及时、便民。</w:t>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（五）监督保障情况</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lang w:eastAsia="zh-CN"/>
          <w14:textFill>
            <w14:solidFill>
              <w14:schemeClr w14:val="tx1"/>
            </w14:solidFill>
          </w14:textFill>
        </w:rPr>
        <w:t>我单位</w:t>
      </w:r>
      <w:r>
        <w:rPr>
          <w:rFonts w:hint="eastAsia" w:ascii="方正仿宋简体" w:eastAsia="方正仿宋简体"/>
          <w:b/>
          <w:color w:val="000000" w:themeColor="text1"/>
          <w:sz w:val="32"/>
          <w:szCs w:val="32"/>
          <w:lang w:val="en-US" w:eastAsia="zh-CN"/>
          <w14:textFill>
            <w14:solidFill>
              <w14:schemeClr w14:val="tx1"/>
            </w14:solidFill>
          </w14:textFill>
        </w:rPr>
        <w:t>政府</w:t>
      </w:r>
      <w:r>
        <w:rPr>
          <w:rFonts w:hint="eastAsia" w:ascii="方正仿宋简体" w:eastAsia="方正仿宋简体"/>
          <w:b/>
          <w:color w:val="000000" w:themeColor="text1"/>
          <w:sz w:val="32"/>
          <w:szCs w:val="32"/>
          <w:lang w:eastAsia="zh-CN"/>
          <w14:textFill>
            <w14:solidFill>
              <w14:schemeClr w14:val="tx1"/>
            </w14:solidFill>
          </w14:textFill>
        </w:rPr>
        <w:t>信息公开严格执行信息提报制度，由业务分管领导、分管政务信息公开的领导、主要领导层层把关审核，确保信息发布流程合规，内容不出现错误。严格遵守政务信息发布有关保密规定，凡是上级部门规定的涉密文件坚决不上网，确保该公开的及时公开，不该公开的涉密信息严格执行有关规定</w:t>
      </w:r>
      <w:r>
        <w:rPr>
          <w:rFonts w:hint="eastAsia" w:ascii="方正仿宋简体" w:eastAsia="方正仿宋简体"/>
          <w:b/>
          <w:color w:val="000000" w:themeColor="text1"/>
          <w:sz w:val="32"/>
          <w:szCs w:val="32"/>
          <w14:textFill>
            <w14:solidFill>
              <w14:schemeClr w14:val="tx1"/>
            </w14:solidFill>
          </w14:textFill>
        </w:rPr>
        <w:t>。</w:t>
      </w:r>
    </w:p>
    <w:p>
      <w:pPr>
        <w:spacing w:line="590" w:lineRule="exact"/>
        <w:ind w:right="-100" w:rightChars="-50" w:firstLine="643" w:firstLineChars="200"/>
        <w:rPr>
          <w:rFonts w:hint="eastAsia" w:ascii="方正黑体简体" w:hAnsi="方正黑体简体" w:eastAsia="方正黑体简体" w:cs="方正黑体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二、主动公开政府信息情况</w:t>
      </w:r>
    </w:p>
    <w:tbl>
      <w:tblPr>
        <w:tblStyle w:val="2"/>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微软雅黑" w:eastAsia="微软雅黑"/>
                <w:b/>
                <w:sz w:val="24"/>
                <w:szCs w:val="24"/>
              </w:rPr>
            </w:pPr>
            <w:r>
              <w:rPr>
                <w:rFonts w:hint="eastAsia" w:ascii="微软雅黑" w:hAnsi="宋体" w:eastAsia="微软雅黑"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center"/>
              <w:rPr>
                <w:rFonts w:hint="default"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微软雅黑" w:hAnsi="宋体" w:eastAsia="微软雅黑"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微软雅黑" w:hAnsi="宋体" w:eastAsia="微软雅黑"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微软雅黑" w:hAnsi="宋体" w:eastAsia="微软雅黑"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bl>
    <w:p>
      <w:pPr>
        <w:spacing w:before="62" w:beforeLines="10" w:after="62" w:afterLines="10" w:line="600" w:lineRule="exact"/>
        <w:ind w:firstLine="643" w:firstLineChars="200"/>
        <w:rPr>
          <w:rFonts w:hint="eastAsia"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三、收到和处理政府信息公开申请情况</w:t>
      </w:r>
    </w:p>
    <w:tbl>
      <w:tblPr>
        <w:tblStyle w:val="2"/>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微软雅黑" w:eastAsia="微软雅黑"/>
                <w:b/>
                <w:sz w:val="21"/>
                <w:szCs w:val="21"/>
              </w:rPr>
            </w:pPr>
            <w:r>
              <w:rPr>
                <w:rFonts w:hint="eastAsia" w:ascii="微软雅黑" w:hAnsi="楷体" w:eastAsia="微软雅黑" w:cs="楷体"/>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微软雅黑" w:eastAsia="微软雅黑"/>
                <w:b/>
                <w:sz w:val="21"/>
                <w:szCs w:val="21"/>
              </w:rPr>
            </w:pPr>
            <w:r>
              <w:rPr>
                <w:rFonts w:hint="eastAsia" w:ascii="微软雅黑" w:hAnsi="宋体" w:eastAsia="微软雅黑"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微软雅黑" w:eastAsia="微软雅黑"/>
                <w:b/>
                <w:sz w:val="21"/>
                <w:szCs w:val="21"/>
              </w:rPr>
            </w:pPr>
          </w:p>
        </w:tc>
        <w:tc>
          <w:tcPr>
            <w:tcW w:w="791" w:type="dxa"/>
            <w:vMerge w:val="restart"/>
            <w:tcMar>
              <w:left w:w="57" w:type="dxa"/>
              <w:right w:w="57" w:type="dxa"/>
            </w:tcMar>
            <w:vAlign w:val="center"/>
          </w:tcPr>
          <w:p>
            <w:pPr>
              <w:widowControl/>
              <w:spacing w:line="300" w:lineRule="exact"/>
              <w:jc w:val="center"/>
              <w:rPr>
                <w:rFonts w:ascii="微软雅黑" w:eastAsia="微软雅黑"/>
                <w:b/>
                <w:sz w:val="21"/>
                <w:szCs w:val="21"/>
              </w:rPr>
            </w:pPr>
            <w:r>
              <w:rPr>
                <w:rFonts w:hint="eastAsia" w:ascii="微软雅黑" w:hAnsi="宋体" w:eastAsia="微软雅黑" w:cs="宋体"/>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微软雅黑" w:eastAsia="微软雅黑"/>
                <w:b/>
                <w:sz w:val="21"/>
                <w:szCs w:val="21"/>
              </w:rPr>
            </w:pPr>
            <w:r>
              <w:rPr>
                <w:rFonts w:hint="eastAsia" w:ascii="微软雅黑" w:hAnsi="宋体" w:eastAsia="微软雅黑" w:cs="宋体"/>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微软雅黑" w:eastAsia="微软雅黑"/>
                <w:b/>
                <w:sz w:val="21"/>
                <w:szCs w:val="21"/>
              </w:rPr>
            </w:pPr>
            <w:r>
              <w:rPr>
                <w:rFonts w:hint="eastAsia" w:ascii="微软雅黑" w:hAnsi="宋体" w:eastAsia="微软雅黑"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99" w:type="dxa"/>
            <w:tcMar>
              <w:left w:w="57" w:type="dxa"/>
              <w:right w:w="57" w:type="dxa"/>
            </w:tcMar>
            <w:vAlign w:val="center"/>
          </w:tcPr>
          <w:p>
            <w:pPr>
              <w:widowControl/>
              <w:spacing w:line="300" w:lineRule="exact"/>
              <w:jc w:val="center"/>
              <w:rPr>
                <w:rFonts w:ascii="微软雅黑" w:eastAsia="微软雅黑"/>
                <w:b/>
                <w:sz w:val="21"/>
                <w:szCs w:val="21"/>
              </w:rPr>
            </w:pPr>
            <w:r>
              <w:rPr>
                <w:rFonts w:hint="eastAsia" w:ascii="微软雅黑" w:hAnsi="宋体" w:eastAsia="微软雅黑" w:cs="宋体"/>
                <w:b/>
                <w:sz w:val="21"/>
                <w:szCs w:val="21"/>
                <w:lang w:bidi="ar"/>
              </w:rPr>
              <w:t>商业</w:t>
            </w:r>
          </w:p>
          <w:p>
            <w:pPr>
              <w:widowControl/>
              <w:spacing w:line="300" w:lineRule="exact"/>
              <w:jc w:val="center"/>
              <w:rPr>
                <w:rFonts w:ascii="微软雅黑" w:eastAsia="微软雅黑"/>
                <w:b/>
                <w:sz w:val="21"/>
                <w:szCs w:val="21"/>
              </w:rPr>
            </w:pPr>
            <w:r>
              <w:rPr>
                <w:rFonts w:hint="eastAsia" w:ascii="微软雅黑" w:hAnsi="宋体" w:eastAsia="微软雅黑" w:cs="宋体"/>
                <w:b/>
                <w:sz w:val="21"/>
                <w:szCs w:val="21"/>
                <w:lang w:bidi="ar"/>
              </w:rPr>
              <w:t>企业</w:t>
            </w:r>
          </w:p>
        </w:tc>
        <w:tc>
          <w:tcPr>
            <w:tcW w:w="590" w:type="dxa"/>
            <w:tcMar>
              <w:left w:w="57" w:type="dxa"/>
              <w:right w:w="57" w:type="dxa"/>
            </w:tcMar>
            <w:vAlign w:val="center"/>
          </w:tcPr>
          <w:p>
            <w:pPr>
              <w:widowControl/>
              <w:spacing w:line="300" w:lineRule="exact"/>
              <w:jc w:val="center"/>
              <w:rPr>
                <w:rFonts w:ascii="微软雅黑" w:eastAsia="微软雅黑"/>
                <w:b/>
                <w:sz w:val="21"/>
                <w:szCs w:val="21"/>
              </w:rPr>
            </w:pPr>
            <w:r>
              <w:rPr>
                <w:rFonts w:hint="eastAsia" w:ascii="微软雅黑" w:hAnsi="宋体" w:eastAsia="微软雅黑" w:cs="宋体"/>
                <w:b/>
                <w:sz w:val="21"/>
                <w:szCs w:val="21"/>
                <w:lang w:bidi="ar"/>
              </w:rPr>
              <w:t>科研</w:t>
            </w:r>
          </w:p>
          <w:p>
            <w:pPr>
              <w:widowControl/>
              <w:spacing w:line="300" w:lineRule="exact"/>
              <w:jc w:val="center"/>
              <w:rPr>
                <w:rFonts w:ascii="微软雅黑" w:eastAsia="微软雅黑"/>
                <w:b/>
                <w:sz w:val="21"/>
                <w:szCs w:val="21"/>
              </w:rPr>
            </w:pPr>
            <w:r>
              <w:rPr>
                <w:rFonts w:hint="eastAsia" w:ascii="微软雅黑" w:hAnsi="宋体" w:eastAsia="微软雅黑" w:cs="宋体"/>
                <w:b/>
                <w:sz w:val="21"/>
                <w:szCs w:val="21"/>
                <w:lang w:bidi="ar"/>
              </w:rPr>
              <w:t>机构</w:t>
            </w:r>
          </w:p>
        </w:tc>
        <w:tc>
          <w:tcPr>
            <w:tcW w:w="598" w:type="dxa"/>
            <w:tcMar>
              <w:left w:w="57" w:type="dxa"/>
              <w:right w:w="57" w:type="dxa"/>
            </w:tcMar>
            <w:vAlign w:val="center"/>
          </w:tcPr>
          <w:p>
            <w:pPr>
              <w:widowControl/>
              <w:spacing w:line="300" w:lineRule="exact"/>
              <w:jc w:val="center"/>
              <w:rPr>
                <w:rFonts w:ascii="微软雅黑" w:eastAsia="微软雅黑"/>
                <w:b/>
                <w:sz w:val="21"/>
                <w:szCs w:val="21"/>
              </w:rPr>
            </w:pPr>
            <w:r>
              <w:rPr>
                <w:rFonts w:hint="eastAsia" w:ascii="微软雅黑" w:hAnsi="宋体" w:eastAsia="微软雅黑" w:cs="宋体"/>
                <w:b/>
                <w:sz w:val="21"/>
                <w:szCs w:val="21"/>
                <w:lang w:bidi="ar"/>
              </w:rPr>
              <w:t>社会公益组织</w:t>
            </w:r>
          </w:p>
        </w:tc>
        <w:tc>
          <w:tcPr>
            <w:tcW w:w="571" w:type="dxa"/>
            <w:tcMar>
              <w:left w:w="57" w:type="dxa"/>
              <w:right w:w="57" w:type="dxa"/>
            </w:tcMar>
            <w:vAlign w:val="center"/>
          </w:tcPr>
          <w:p>
            <w:pPr>
              <w:widowControl/>
              <w:spacing w:line="300" w:lineRule="exact"/>
              <w:jc w:val="center"/>
              <w:rPr>
                <w:rFonts w:ascii="微软雅黑" w:eastAsia="微软雅黑"/>
                <w:b/>
                <w:sz w:val="21"/>
                <w:szCs w:val="21"/>
              </w:rPr>
            </w:pPr>
            <w:r>
              <w:rPr>
                <w:rFonts w:hint="eastAsia" w:ascii="微软雅黑" w:hAnsi="宋体" w:eastAsia="微软雅黑" w:cs="宋体"/>
                <w:b/>
                <w:sz w:val="21"/>
                <w:szCs w:val="21"/>
                <w:lang w:bidi="ar"/>
              </w:rPr>
              <w:t>法律服务机构</w:t>
            </w:r>
          </w:p>
        </w:tc>
        <w:tc>
          <w:tcPr>
            <w:tcW w:w="559" w:type="dxa"/>
            <w:tcMar>
              <w:left w:w="57" w:type="dxa"/>
              <w:right w:w="57" w:type="dxa"/>
            </w:tcMar>
            <w:vAlign w:val="center"/>
          </w:tcPr>
          <w:p>
            <w:pPr>
              <w:widowControl/>
              <w:spacing w:line="300" w:lineRule="exact"/>
              <w:jc w:val="center"/>
              <w:rPr>
                <w:rFonts w:ascii="微软雅黑" w:eastAsia="微软雅黑"/>
                <w:b/>
                <w:sz w:val="21"/>
                <w:szCs w:val="21"/>
              </w:rPr>
            </w:pPr>
            <w:r>
              <w:rPr>
                <w:rFonts w:hint="eastAsia" w:ascii="微软雅黑" w:hAnsi="宋体" w:eastAsia="微软雅黑" w:cs="宋体"/>
                <w:b/>
                <w:sz w:val="21"/>
                <w:szCs w:val="21"/>
                <w:lang w:bidi="ar"/>
              </w:rPr>
              <w:t>其他</w:t>
            </w:r>
          </w:p>
        </w:tc>
        <w:tc>
          <w:tcPr>
            <w:tcW w:w="521" w:type="dxa"/>
            <w:vMerge w:val="continue"/>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bl>
    <w:p>
      <w:pPr>
        <w:numPr>
          <w:ilvl w:val="0"/>
          <w:numId w:val="1"/>
        </w:numPr>
        <w:spacing w:line="590" w:lineRule="exact"/>
        <w:ind w:right="-100" w:rightChars="-50" w:firstLine="643" w:firstLineChars="200"/>
        <w:rPr>
          <w:rFonts w:hint="eastAsia"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政府信息公开行政复议、行政诉讼情况</w:t>
      </w:r>
    </w:p>
    <w:tbl>
      <w:tblPr>
        <w:tblStyle w:val="2"/>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微软雅黑" w:eastAsia="微软雅黑"/>
                <w:b/>
                <w:sz w:val="21"/>
                <w:szCs w:val="21"/>
              </w:rPr>
            </w:pPr>
            <w:r>
              <w:rPr>
                <w:rFonts w:hint="eastAsia" w:ascii="微软雅黑" w:hAnsi="宋体" w:eastAsia="微软雅黑"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微软雅黑" w:eastAsia="微软雅黑"/>
                <w:b/>
                <w:sz w:val="21"/>
                <w:szCs w:val="21"/>
              </w:rPr>
            </w:pPr>
            <w:r>
              <w:rPr>
                <w:rFonts w:hint="eastAsia" w:ascii="微软雅黑" w:hAnsi="宋体" w:eastAsia="微软雅黑"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微软雅黑" w:eastAsia="微软雅黑"/>
                <w:b/>
                <w:sz w:val="21"/>
                <w:szCs w:val="21"/>
              </w:rPr>
            </w:pPr>
            <w:r>
              <w:rPr>
                <w:rFonts w:hint="eastAsia" w:ascii="微软雅黑" w:hAnsi="宋体" w:eastAsia="微软雅黑"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微软雅黑" w:hAnsi="宋体" w:eastAsia="微软雅黑" w:cs="宋体"/>
                <w:b/>
                <w:sz w:val="21"/>
                <w:szCs w:val="21"/>
                <w:lang w:bidi="ar"/>
              </w:rPr>
            </w:pPr>
            <w:r>
              <w:rPr>
                <w:rFonts w:hint="eastAsia" w:ascii="微软雅黑" w:hAnsi="宋体" w:eastAsia="微软雅黑" w:cs="宋体"/>
                <w:b/>
                <w:sz w:val="21"/>
                <w:szCs w:val="21"/>
                <w:lang w:bidi="ar"/>
              </w:rPr>
              <w:t>结果</w:t>
            </w:r>
          </w:p>
          <w:p>
            <w:pPr>
              <w:widowControl/>
              <w:spacing w:line="340" w:lineRule="exact"/>
              <w:ind w:left="-40" w:leftChars="-20" w:right="-40" w:rightChars="-20"/>
              <w:jc w:val="center"/>
              <w:rPr>
                <w:rFonts w:ascii="微软雅黑" w:eastAsia="微软雅黑"/>
                <w:b/>
                <w:sz w:val="21"/>
                <w:szCs w:val="21"/>
              </w:rPr>
            </w:pPr>
            <w:r>
              <w:rPr>
                <w:rFonts w:hint="eastAsia" w:ascii="微软雅黑" w:hAnsi="宋体" w:eastAsia="微软雅黑"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微软雅黑" w:eastAsia="微软雅黑"/>
                <w:b/>
                <w:sz w:val="21"/>
                <w:szCs w:val="21"/>
              </w:rPr>
            </w:pPr>
            <w:r>
              <w:rPr>
                <w:rFonts w:hint="eastAsia" w:ascii="微软雅黑" w:hAnsi="宋体" w:eastAsia="微软雅黑" w:cs="宋体"/>
                <w:b/>
                <w:sz w:val="21"/>
                <w:szCs w:val="21"/>
                <w:lang w:bidi="ar"/>
              </w:rPr>
              <w:t>其他</w:t>
            </w:r>
            <w:r>
              <w:rPr>
                <w:rFonts w:hint="eastAsia" w:ascii="微软雅黑" w:hAnsi="宋体" w:eastAsia="微软雅黑" w:cs="宋体"/>
                <w:b/>
                <w:sz w:val="21"/>
                <w:szCs w:val="21"/>
                <w:lang w:bidi="ar"/>
              </w:rPr>
              <w:br w:type="textWrapping"/>
            </w:r>
            <w:r>
              <w:rPr>
                <w:rFonts w:hint="eastAsia" w:ascii="微软雅黑" w:hAnsi="宋体" w:eastAsia="微软雅黑"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微软雅黑" w:eastAsia="微软雅黑"/>
                <w:b/>
                <w:sz w:val="21"/>
                <w:szCs w:val="21"/>
              </w:rPr>
            </w:pPr>
            <w:r>
              <w:rPr>
                <w:rFonts w:hint="eastAsia" w:ascii="微软雅黑" w:hAnsi="宋体" w:eastAsia="微软雅黑" w:cs="宋体"/>
                <w:b/>
                <w:sz w:val="21"/>
                <w:szCs w:val="21"/>
                <w:lang w:bidi="ar"/>
              </w:rPr>
              <w:t>尚未</w:t>
            </w:r>
            <w:r>
              <w:rPr>
                <w:rFonts w:hint="eastAsia" w:ascii="微软雅黑" w:hAnsi="宋体" w:eastAsia="微软雅黑" w:cs="宋体"/>
                <w:b/>
                <w:sz w:val="21"/>
                <w:szCs w:val="21"/>
                <w:lang w:bidi="ar"/>
              </w:rPr>
              <w:br w:type="textWrapping"/>
            </w:r>
            <w:r>
              <w:rPr>
                <w:rFonts w:hint="eastAsia" w:ascii="微软雅黑" w:hAnsi="宋体" w:eastAsia="微软雅黑"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微软雅黑" w:eastAsia="微软雅黑"/>
                <w:b/>
                <w:sz w:val="21"/>
                <w:szCs w:val="21"/>
              </w:rPr>
            </w:pPr>
            <w:r>
              <w:rPr>
                <w:rFonts w:hint="eastAsia" w:ascii="微软雅黑" w:hAnsi="宋体" w:eastAsia="微软雅黑"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微软雅黑" w:eastAsia="微软雅黑"/>
                <w:b/>
                <w:sz w:val="21"/>
                <w:szCs w:val="21"/>
              </w:rPr>
            </w:pPr>
            <w:r>
              <w:rPr>
                <w:rFonts w:hint="eastAsia" w:ascii="微软雅黑" w:hAnsi="宋体" w:eastAsia="微软雅黑"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微软雅黑" w:eastAsia="微软雅黑"/>
                <w:b/>
                <w:sz w:val="21"/>
                <w:szCs w:val="21"/>
              </w:rPr>
            </w:pPr>
            <w:r>
              <w:rPr>
                <w:rFonts w:hint="eastAsia" w:ascii="微软雅黑" w:hAnsi="宋体" w:eastAsia="微软雅黑"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微软雅黑" w:eastAsia="微软雅黑"/>
                <w:b/>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微软雅黑" w:eastAsia="微软雅黑"/>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微软雅黑" w:eastAsia="微软雅黑"/>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微软雅黑" w:eastAsia="微软雅黑"/>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微软雅黑" w:eastAsia="微软雅黑"/>
                <w:b/>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微软雅黑" w:eastAsia="微软雅黑"/>
                <w:b/>
                <w:sz w:val="21"/>
                <w:szCs w:val="21"/>
              </w:rPr>
            </w:pPr>
            <w:r>
              <w:rPr>
                <w:rFonts w:hint="eastAsia" w:ascii="微软雅黑" w:hAnsi="宋体" w:eastAsia="微软雅黑" w:cs="宋体"/>
                <w:b/>
                <w:sz w:val="21"/>
                <w:szCs w:val="21"/>
                <w:lang w:bidi="ar"/>
              </w:rPr>
              <w:t>结果</w:t>
            </w:r>
            <w:r>
              <w:rPr>
                <w:rFonts w:hint="eastAsia" w:ascii="微软雅黑" w:hAnsi="宋体" w:eastAsia="微软雅黑" w:cs="宋体"/>
                <w:b/>
                <w:sz w:val="21"/>
                <w:szCs w:val="21"/>
                <w:lang w:bidi="ar"/>
              </w:rPr>
              <w:br w:type="textWrapping"/>
            </w:r>
            <w:r>
              <w:rPr>
                <w:rFonts w:hint="eastAsia" w:ascii="微软雅黑" w:hAnsi="宋体" w:eastAsia="微软雅黑" w:cs="宋体"/>
                <w:b/>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微软雅黑" w:eastAsia="微软雅黑"/>
                <w:b/>
                <w:sz w:val="21"/>
                <w:szCs w:val="21"/>
              </w:rPr>
            </w:pPr>
            <w:r>
              <w:rPr>
                <w:rFonts w:hint="eastAsia" w:ascii="微软雅黑" w:hAnsi="宋体" w:eastAsia="微软雅黑" w:cs="宋体"/>
                <w:b/>
                <w:sz w:val="21"/>
                <w:szCs w:val="21"/>
                <w:lang w:bidi="ar"/>
              </w:rPr>
              <w:t>结果</w:t>
            </w:r>
            <w:r>
              <w:rPr>
                <w:rFonts w:hint="eastAsia" w:ascii="微软雅黑" w:hAnsi="宋体" w:eastAsia="微软雅黑" w:cs="宋体"/>
                <w:b/>
                <w:sz w:val="21"/>
                <w:szCs w:val="21"/>
                <w:lang w:bidi="ar"/>
              </w:rPr>
              <w:br w:type="textWrapping"/>
            </w:r>
            <w:r>
              <w:rPr>
                <w:rFonts w:hint="eastAsia" w:ascii="微软雅黑" w:hAnsi="宋体" w:eastAsia="微软雅黑"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微软雅黑" w:eastAsia="微软雅黑"/>
                <w:b/>
                <w:sz w:val="21"/>
                <w:szCs w:val="21"/>
              </w:rPr>
            </w:pPr>
            <w:r>
              <w:rPr>
                <w:rFonts w:hint="eastAsia" w:ascii="微软雅黑" w:hAnsi="宋体" w:eastAsia="微软雅黑" w:cs="宋体"/>
                <w:b/>
                <w:sz w:val="21"/>
                <w:szCs w:val="21"/>
                <w:lang w:bidi="ar"/>
              </w:rPr>
              <w:t>其他</w:t>
            </w:r>
            <w:r>
              <w:rPr>
                <w:rFonts w:hint="eastAsia" w:ascii="微软雅黑" w:hAnsi="宋体" w:eastAsia="微软雅黑" w:cs="宋体"/>
                <w:b/>
                <w:sz w:val="21"/>
                <w:szCs w:val="21"/>
                <w:lang w:bidi="ar"/>
              </w:rPr>
              <w:br w:type="textWrapping"/>
            </w:r>
            <w:r>
              <w:rPr>
                <w:rFonts w:hint="eastAsia" w:ascii="微软雅黑" w:hAnsi="宋体" w:eastAsia="微软雅黑"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微软雅黑" w:eastAsia="微软雅黑"/>
                <w:b/>
                <w:sz w:val="21"/>
                <w:szCs w:val="21"/>
              </w:rPr>
            </w:pPr>
            <w:r>
              <w:rPr>
                <w:rFonts w:hint="eastAsia" w:ascii="微软雅黑" w:hAnsi="宋体" w:eastAsia="微软雅黑" w:cs="宋体"/>
                <w:b/>
                <w:sz w:val="21"/>
                <w:szCs w:val="21"/>
                <w:lang w:bidi="ar"/>
              </w:rPr>
              <w:t>尚未</w:t>
            </w:r>
            <w:r>
              <w:rPr>
                <w:rFonts w:hint="eastAsia" w:ascii="微软雅黑" w:hAnsi="宋体" w:eastAsia="微软雅黑" w:cs="宋体"/>
                <w:b/>
                <w:sz w:val="21"/>
                <w:szCs w:val="21"/>
                <w:lang w:bidi="ar"/>
              </w:rPr>
              <w:br w:type="textWrapping"/>
            </w:r>
            <w:r>
              <w:rPr>
                <w:rFonts w:hint="eastAsia" w:ascii="微软雅黑" w:hAnsi="宋体" w:eastAsia="微软雅黑"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微软雅黑" w:eastAsia="微软雅黑"/>
                <w:b/>
                <w:sz w:val="21"/>
                <w:szCs w:val="21"/>
              </w:rPr>
            </w:pPr>
            <w:r>
              <w:rPr>
                <w:rFonts w:hint="eastAsia" w:ascii="微软雅黑" w:hAnsi="宋体" w:eastAsia="微软雅黑"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微软雅黑" w:eastAsia="微软雅黑"/>
                <w:b/>
                <w:sz w:val="21"/>
                <w:szCs w:val="21"/>
              </w:rPr>
            </w:pPr>
            <w:r>
              <w:rPr>
                <w:rFonts w:hint="eastAsia" w:ascii="微软雅黑" w:hAnsi="宋体" w:eastAsia="微软雅黑" w:cs="宋体"/>
                <w:b/>
                <w:sz w:val="21"/>
                <w:szCs w:val="21"/>
                <w:lang w:bidi="ar"/>
              </w:rPr>
              <w:t>结果</w:t>
            </w:r>
            <w:r>
              <w:rPr>
                <w:rFonts w:hint="eastAsia" w:ascii="微软雅黑" w:hAnsi="宋体" w:eastAsia="微软雅黑" w:cs="宋体"/>
                <w:b/>
                <w:sz w:val="21"/>
                <w:szCs w:val="21"/>
                <w:lang w:bidi="ar"/>
              </w:rPr>
              <w:br w:type="textWrapping"/>
            </w:r>
            <w:r>
              <w:rPr>
                <w:rFonts w:hint="eastAsia" w:ascii="微软雅黑" w:hAnsi="宋体" w:eastAsia="微软雅黑"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微软雅黑" w:eastAsia="微软雅黑"/>
                <w:b/>
                <w:sz w:val="21"/>
                <w:szCs w:val="21"/>
              </w:rPr>
            </w:pPr>
            <w:r>
              <w:rPr>
                <w:rFonts w:hint="eastAsia" w:ascii="微软雅黑" w:hAnsi="宋体" w:eastAsia="微软雅黑" w:cs="宋体"/>
                <w:b/>
                <w:sz w:val="21"/>
                <w:szCs w:val="21"/>
                <w:lang w:bidi="ar"/>
              </w:rPr>
              <w:t>结果</w:t>
            </w:r>
            <w:r>
              <w:rPr>
                <w:rFonts w:hint="eastAsia" w:ascii="微软雅黑" w:hAnsi="宋体" w:eastAsia="微软雅黑" w:cs="宋体"/>
                <w:b/>
                <w:sz w:val="21"/>
                <w:szCs w:val="21"/>
                <w:lang w:bidi="ar"/>
              </w:rPr>
              <w:br w:type="textWrapping"/>
            </w:r>
            <w:r>
              <w:rPr>
                <w:rFonts w:hint="eastAsia" w:ascii="微软雅黑" w:hAnsi="宋体" w:eastAsia="微软雅黑"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微软雅黑" w:eastAsia="微软雅黑"/>
                <w:b/>
                <w:sz w:val="21"/>
                <w:szCs w:val="21"/>
              </w:rPr>
            </w:pPr>
            <w:r>
              <w:rPr>
                <w:rFonts w:hint="eastAsia" w:ascii="微软雅黑" w:hAnsi="宋体" w:eastAsia="微软雅黑" w:cs="宋体"/>
                <w:b/>
                <w:sz w:val="21"/>
                <w:szCs w:val="21"/>
                <w:lang w:bidi="ar"/>
              </w:rPr>
              <w:t>其他</w:t>
            </w:r>
            <w:r>
              <w:rPr>
                <w:rFonts w:hint="eastAsia" w:ascii="微软雅黑" w:hAnsi="宋体" w:eastAsia="微软雅黑" w:cs="宋体"/>
                <w:b/>
                <w:sz w:val="21"/>
                <w:szCs w:val="21"/>
                <w:lang w:bidi="ar"/>
              </w:rPr>
              <w:br w:type="textWrapping"/>
            </w:r>
            <w:r>
              <w:rPr>
                <w:rFonts w:hint="eastAsia" w:ascii="微软雅黑" w:hAnsi="宋体" w:eastAsia="微软雅黑"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微软雅黑" w:eastAsia="微软雅黑"/>
                <w:b/>
                <w:sz w:val="21"/>
                <w:szCs w:val="21"/>
              </w:rPr>
            </w:pPr>
            <w:r>
              <w:rPr>
                <w:rFonts w:hint="eastAsia" w:ascii="微软雅黑" w:hAnsi="宋体" w:eastAsia="微软雅黑" w:cs="宋体"/>
                <w:b/>
                <w:sz w:val="21"/>
                <w:szCs w:val="21"/>
                <w:lang w:bidi="ar"/>
              </w:rPr>
              <w:t>尚未</w:t>
            </w:r>
            <w:r>
              <w:rPr>
                <w:rFonts w:hint="eastAsia" w:ascii="微软雅黑" w:hAnsi="宋体" w:eastAsia="微软雅黑" w:cs="宋体"/>
                <w:b/>
                <w:sz w:val="21"/>
                <w:szCs w:val="21"/>
                <w:lang w:bidi="ar"/>
              </w:rPr>
              <w:br w:type="textWrapping"/>
            </w:r>
            <w:r>
              <w:rPr>
                <w:rFonts w:hint="eastAsia" w:ascii="微软雅黑" w:hAnsi="宋体" w:eastAsia="微软雅黑"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微软雅黑" w:eastAsia="微软雅黑"/>
                <w:b/>
                <w:sz w:val="21"/>
                <w:szCs w:val="21"/>
              </w:rPr>
            </w:pPr>
            <w:r>
              <w:rPr>
                <w:rFonts w:hint="eastAsia" w:ascii="微软雅黑" w:hAnsi="宋体" w:eastAsia="微软雅黑"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微软雅黑" w:eastAsia="微软雅黑"/>
                <w:b/>
                <w:sz w:val="21"/>
                <w:szCs w:val="21"/>
              </w:rPr>
            </w:pPr>
            <w:r>
              <w:rPr>
                <w:rFonts w:hint="eastAsia" w:ascii="方正仿宋简体" w:eastAsia="方正仿宋简体"/>
                <w:b/>
                <w:sz w:val="21"/>
                <w:szCs w:val="21"/>
                <w:lang w:val="en-US" w:eastAsia="zh-CN"/>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微软雅黑" w:eastAsia="微软雅黑"/>
                <w:b/>
                <w:sz w:val="21"/>
                <w:szCs w:val="21"/>
              </w:rPr>
            </w:pPr>
            <w:r>
              <w:rPr>
                <w:rFonts w:hint="eastAsia" w:ascii="方正仿宋简体" w:eastAsia="方正仿宋简体"/>
                <w:b/>
                <w:sz w:val="21"/>
                <w:szCs w:val="21"/>
                <w:lang w:val="en-US" w:eastAsia="zh-CN"/>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微软雅黑" w:eastAsia="微软雅黑"/>
                <w:b/>
                <w:sz w:val="21"/>
                <w:szCs w:val="21"/>
              </w:rPr>
            </w:pPr>
            <w:r>
              <w:rPr>
                <w:rFonts w:hint="eastAsia" w:ascii="方正仿宋简体" w:eastAsia="方正仿宋简体"/>
                <w:b/>
                <w:sz w:val="21"/>
                <w:szCs w:val="21"/>
                <w:lang w:val="en-US" w:eastAsia="zh-CN"/>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微软雅黑" w:eastAsia="微软雅黑"/>
                <w:b/>
                <w:sz w:val="21"/>
                <w:szCs w:val="21"/>
              </w:rPr>
            </w:pPr>
            <w:r>
              <w:rPr>
                <w:rFonts w:hint="eastAsia" w:ascii="方正仿宋简体" w:eastAsia="方正仿宋简体"/>
                <w:b/>
                <w:sz w:val="21"/>
                <w:szCs w:val="21"/>
                <w:lang w:val="en-US" w:eastAsia="zh-CN"/>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微软雅黑" w:eastAsia="微软雅黑"/>
                <w:b/>
                <w:sz w:val="21"/>
                <w:szCs w:val="21"/>
              </w:rPr>
            </w:pPr>
            <w:r>
              <w:rPr>
                <w:rFonts w:hint="eastAsia" w:ascii="方正仿宋简体" w:eastAsia="方正仿宋简体"/>
                <w:b/>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微软雅黑" w:eastAsia="微软雅黑"/>
                <w:b/>
                <w:sz w:val="21"/>
                <w:szCs w:val="21"/>
              </w:rPr>
            </w:pPr>
            <w:r>
              <w:rPr>
                <w:rFonts w:hint="eastAsia" w:ascii="方正仿宋简体" w:eastAsia="方正仿宋简体"/>
                <w:b/>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微软雅黑" w:eastAsia="微软雅黑"/>
                <w:b/>
                <w:sz w:val="21"/>
                <w:szCs w:val="21"/>
              </w:rPr>
            </w:pPr>
            <w:r>
              <w:rPr>
                <w:rFonts w:hint="eastAsia" w:ascii="方正仿宋简体" w:eastAsia="方正仿宋简体"/>
                <w:b/>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微软雅黑" w:eastAsia="微软雅黑"/>
                <w:b/>
                <w:sz w:val="21"/>
                <w:szCs w:val="21"/>
              </w:rPr>
            </w:pPr>
            <w:r>
              <w:rPr>
                <w:rFonts w:hint="eastAsia" w:ascii="方正仿宋简体" w:eastAsia="方正仿宋简体"/>
                <w:b/>
                <w:sz w:val="21"/>
                <w:szCs w:val="21"/>
                <w:lang w:val="en-US" w:eastAsia="zh-CN"/>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微软雅黑" w:eastAsia="微软雅黑"/>
                <w:b/>
                <w:sz w:val="21"/>
                <w:szCs w:val="21"/>
              </w:rPr>
            </w:pPr>
            <w:r>
              <w:rPr>
                <w:rFonts w:hint="eastAsia" w:ascii="方正仿宋简体" w:eastAsia="方正仿宋简体"/>
                <w:b/>
                <w:sz w:val="21"/>
                <w:szCs w:val="21"/>
                <w:lang w:val="en-US" w:eastAsia="zh-CN"/>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微软雅黑" w:eastAsia="微软雅黑"/>
                <w:b/>
                <w:sz w:val="21"/>
                <w:szCs w:val="21"/>
              </w:rPr>
            </w:pPr>
            <w:r>
              <w:rPr>
                <w:rFonts w:hint="eastAsia" w:ascii="方正仿宋简体" w:eastAsia="方正仿宋简体"/>
                <w:b/>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微软雅黑" w:eastAsia="微软雅黑"/>
                <w:b/>
                <w:sz w:val="21"/>
                <w:szCs w:val="21"/>
              </w:rPr>
            </w:pPr>
            <w:r>
              <w:rPr>
                <w:rFonts w:hint="eastAsia" w:ascii="方正仿宋简体" w:eastAsia="方正仿宋简体"/>
                <w:b/>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微软雅黑" w:eastAsia="微软雅黑"/>
                <w:b/>
                <w:sz w:val="21"/>
                <w:szCs w:val="21"/>
              </w:rPr>
            </w:pPr>
            <w:r>
              <w:rPr>
                <w:rFonts w:hint="eastAsia" w:ascii="方正仿宋简体" w:eastAsia="方正仿宋简体"/>
                <w:b/>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微软雅黑" w:eastAsia="微软雅黑"/>
                <w:b/>
                <w:sz w:val="21"/>
                <w:szCs w:val="21"/>
              </w:rPr>
            </w:pPr>
            <w:r>
              <w:rPr>
                <w:rFonts w:hint="eastAsia" w:ascii="方正仿宋简体" w:eastAsia="方正仿宋简体"/>
                <w:b/>
                <w:sz w:val="21"/>
                <w:szCs w:val="21"/>
                <w:lang w:val="en-US" w:eastAsia="zh-CN"/>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微软雅黑" w:eastAsia="微软雅黑"/>
                <w:b/>
                <w:sz w:val="21"/>
                <w:szCs w:val="21"/>
              </w:rPr>
            </w:pPr>
            <w:r>
              <w:rPr>
                <w:rFonts w:hint="eastAsia" w:ascii="方正仿宋简体" w:eastAsia="方正仿宋简体"/>
                <w:b/>
                <w:sz w:val="21"/>
                <w:szCs w:val="21"/>
                <w:lang w:val="en-US" w:eastAsia="zh-CN"/>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微软雅黑" w:eastAsia="微软雅黑"/>
                <w:b/>
                <w:sz w:val="21"/>
                <w:szCs w:val="21"/>
              </w:rPr>
            </w:pPr>
            <w:r>
              <w:rPr>
                <w:rFonts w:hint="eastAsia" w:ascii="方正仿宋简体" w:eastAsia="方正仿宋简体"/>
                <w:b/>
                <w:sz w:val="21"/>
                <w:szCs w:val="21"/>
                <w:lang w:val="en-US" w:eastAsia="zh-CN"/>
              </w:rPr>
              <w:t>0</w:t>
            </w:r>
          </w:p>
        </w:tc>
      </w:tr>
    </w:tbl>
    <w:p>
      <w:pPr>
        <w:spacing w:line="590" w:lineRule="exact"/>
        <w:ind w:right="-100" w:rightChars="-50" w:firstLine="643" w:firstLineChars="200"/>
        <w:rPr>
          <w:rFonts w:hint="eastAsia"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五、存在的主要问题及改进情况</w:t>
      </w:r>
    </w:p>
    <w:p>
      <w:pPr>
        <w:spacing w:line="590" w:lineRule="exact"/>
        <w:ind w:right="-100" w:rightChars="-50" w:firstLine="643" w:firstLineChars="200"/>
        <w:rPr>
          <w:rFonts w:hint="eastAsia" w:ascii="方正仿宋简体" w:hAnsi="方正仿宋简体" w:eastAsia="方正仿宋简体" w:cs="方正仿宋简体"/>
          <w:b/>
          <w:sz w:val="32"/>
          <w:szCs w:val="32"/>
          <w:lang w:eastAsia="zh-CN"/>
        </w:rPr>
      </w:pPr>
      <w:r>
        <w:rPr>
          <w:rFonts w:hint="default" w:ascii="Times New Roman" w:hAnsi="Times New Roman" w:eastAsia="方正仿宋简体" w:cs="Times New Roman"/>
          <w:b/>
          <w:sz w:val="32"/>
          <w:szCs w:val="32"/>
          <w:lang w:val="en-US" w:eastAsia="zh-CN"/>
        </w:rPr>
        <w:t>2023</w:t>
      </w:r>
      <w:r>
        <w:rPr>
          <w:rFonts w:hint="eastAsia" w:ascii="方正仿宋简体" w:hAnsi="方正仿宋简体" w:eastAsia="方正仿宋简体" w:cs="方正仿宋简体"/>
          <w:b/>
          <w:sz w:val="32"/>
          <w:szCs w:val="32"/>
          <w:lang w:val="en-US" w:eastAsia="zh-CN"/>
        </w:rPr>
        <w:t>年，我局政务公开工作取得一定成效，但与上级的要求相比还存在一定差距，主要表现为：政务信息</w:t>
      </w:r>
      <w:r>
        <w:rPr>
          <w:rFonts w:hint="eastAsia" w:ascii="方正仿宋简体" w:hAnsi="方正仿宋简体" w:eastAsia="方正仿宋简体" w:cs="方正仿宋简体"/>
          <w:b/>
          <w:sz w:val="32"/>
          <w:szCs w:val="32"/>
          <w:lang w:eastAsia="zh-CN"/>
        </w:rPr>
        <w:t>公开方式较为单一，政务公开业务水平有待提高。下一步，我局将从以下两个方面加以改进：</w:t>
      </w:r>
    </w:p>
    <w:p>
      <w:pPr>
        <w:spacing w:line="590" w:lineRule="exact"/>
        <w:ind w:right="-100" w:rightChars="-50" w:firstLine="643" w:firstLineChars="200"/>
        <w:rPr>
          <w:rFonts w:hint="eastAsia"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eastAsia="zh-CN"/>
        </w:rPr>
        <w:t>一是丰富拓展政务公开形式。注重借助</w:t>
      </w:r>
      <w:r>
        <w:rPr>
          <w:rFonts w:hint="eastAsia" w:ascii="方正仿宋简体" w:hAnsi="方正仿宋简体" w:eastAsia="方正仿宋简体" w:cs="方正仿宋简体"/>
          <w:b/>
          <w:sz w:val="32"/>
          <w:szCs w:val="32"/>
          <w:lang w:val="en-US" w:eastAsia="zh-CN"/>
        </w:rPr>
        <w:t>图文</w:t>
      </w:r>
      <w:r>
        <w:rPr>
          <w:rFonts w:hint="eastAsia" w:ascii="方正仿宋简体" w:hAnsi="方正仿宋简体" w:eastAsia="方正仿宋简体" w:cs="方正仿宋简体"/>
          <w:b/>
          <w:sz w:val="32"/>
          <w:szCs w:val="32"/>
          <w:lang w:eastAsia="zh-CN"/>
        </w:rPr>
        <w:t>图表、音视频结合等多种</w:t>
      </w:r>
      <w:r>
        <w:rPr>
          <w:rFonts w:hint="eastAsia" w:ascii="方正仿宋简体" w:hAnsi="方正仿宋简体" w:eastAsia="方正仿宋简体" w:cs="方正仿宋简体"/>
          <w:b/>
          <w:sz w:val="32"/>
          <w:szCs w:val="32"/>
          <w:lang w:val="en-US" w:eastAsia="zh-CN"/>
        </w:rPr>
        <w:t>形式发布政务信息，提升政务信息发布质量，进一步增强政务信息易读性和普及性。</w:t>
      </w:r>
    </w:p>
    <w:p>
      <w:pPr>
        <w:spacing w:line="590" w:lineRule="exact"/>
        <w:ind w:right="-100" w:rightChars="-50" w:firstLine="643" w:firstLineChars="200"/>
        <w:rPr>
          <w:rFonts w:hint="eastAsia" w:ascii="方正仿宋简体" w:hAnsi="方正仿宋简体" w:eastAsia="方正仿宋简体" w:cs="方正仿宋简体"/>
          <w:b/>
          <w:sz w:val="32"/>
          <w:szCs w:val="32"/>
          <w:lang w:eastAsia="zh-CN"/>
        </w:rPr>
      </w:pPr>
      <w:r>
        <w:rPr>
          <w:rFonts w:hint="eastAsia" w:ascii="方正仿宋简体" w:hAnsi="方正仿宋简体" w:eastAsia="方正仿宋简体" w:cs="方正仿宋简体"/>
          <w:b/>
          <w:sz w:val="32"/>
          <w:szCs w:val="32"/>
          <w:lang w:val="en-US" w:eastAsia="zh-CN"/>
        </w:rPr>
        <w:t>二是加强</w:t>
      </w:r>
      <w:r>
        <w:rPr>
          <w:rFonts w:hint="eastAsia" w:ascii="方正仿宋简体" w:hAnsi="方正仿宋简体" w:eastAsia="方正仿宋简体" w:cs="方正仿宋简体"/>
          <w:b/>
          <w:sz w:val="32"/>
          <w:szCs w:val="32"/>
          <w:lang w:eastAsia="zh-CN"/>
        </w:rPr>
        <w:t>政务信息公开人员培训。采取集中培训、外出交流、个人自学相结合的方式，提升政务信息公开工作人员专业能力和业务水平，以更好适应政务信息公开工作需要。</w:t>
      </w:r>
    </w:p>
    <w:p>
      <w:pPr>
        <w:spacing w:line="590" w:lineRule="exact"/>
        <w:ind w:right="-100" w:rightChars="-50" w:firstLine="643" w:firstLineChars="200"/>
        <w:rPr>
          <w:rFonts w:hint="eastAsia"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六、其他需要报告的事项</w:t>
      </w:r>
    </w:p>
    <w:p>
      <w:pPr>
        <w:spacing w:line="590" w:lineRule="exact"/>
        <w:ind w:right="-100" w:rightChars="-50" w:firstLine="643" w:firstLineChars="200"/>
        <w:rPr>
          <w:rFonts w:hint="eastAsia" w:ascii="方正仿宋简体" w:eastAsia="方正仿宋简体"/>
          <w:b/>
          <w:sz w:val="32"/>
          <w:szCs w:val="32"/>
          <w:lang w:eastAsia="zh-CN"/>
        </w:rPr>
      </w:pPr>
      <w:r>
        <w:rPr>
          <w:rFonts w:hint="eastAsia" w:ascii="方正仿宋简体" w:eastAsia="方正仿宋简体"/>
          <w:b/>
          <w:sz w:val="32"/>
          <w:szCs w:val="32"/>
        </w:rPr>
        <w:t>（一）依据《政府信息公开信息处理费管理办法》收取信息处理费的情况</w:t>
      </w:r>
      <w:r>
        <w:rPr>
          <w:rFonts w:hint="eastAsia" w:ascii="方正仿宋简体" w:eastAsia="方正仿宋简体"/>
          <w:b/>
          <w:sz w:val="32"/>
          <w:szCs w:val="32"/>
          <w:lang w:eastAsia="zh-CN"/>
        </w:rPr>
        <w:t>：无</w:t>
      </w:r>
    </w:p>
    <w:p>
      <w:pPr>
        <w:spacing w:line="590" w:lineRule="exact"/>
        <w:ind w:right="-100" w:rightChars="-50" w:firstLine="643" w:firstLineChars="200"/>
        <w:rPr>
          <w:rFonts w:hint="eastAsia" w:ascii="方正仿宋简体" w:eastAsia="方正仿宋简体"/>
          <w:b/>
          <w:sz w:val="32"/>
          <w:szCs w:val="32"/>
          <w:lang w:eastAsia="zh-CN"/>
        </w:rPr>
      </w:pPr>
      <w:r>
        <w:rPr>
          <w:rFonts w:hint="eastAsia" w:ascii="方正仿宋简体" w:eastAsia="方正仿宋简体"/>
          <w:b/>
          <w:sz w:val="32"/>
          <w:szCs w:val="32"/>
        </w:rPr>
        <w:t>（二）落实上级年度政务公开工作要点情况</w:t>
      </w:r>
      <w:r>
        <w:rPr>
          <w:rFonts w:hint="eastAsia" w:ascii="方正仿宋简体" w:eastAsia="方正仿宋简体"/>
          <w:b/>
          <w:sz w:val="32"/>
          <w:szCs w:val="32"/>
          <w:lang w:eastAsia="zh-CN"/>
        </w:rPr>
        <w:t>：自足自身职能，结合工作实际，有效落实政务公开工作任务。</w:t>
      </w:r>
    </w:p>
    <w:p>
      <w:pPr>
        <w:spacing w:line="590" w:lineRule="exact"/>
        <w:ind w:right="-100" w:rightChars="-50" w:firstLine="643" w:firstLineChars="200"/>
        <w:rPr>
          <w:rFonts w:hint="default" w:ascii="方正仿宋简体" w:eastAsia="方正仿宋简体"/>
          <w:b/>
          <w:sz w:val="32"/>
          <w:szCs w:val="32"/>
          <w:lang w:val="en-US" w:eastAsia="zh-CN"/>
        </w:rPr>
      </w:pPr>
      <w:r>
        <w:rPr>
          <w:rFonts w:hint="eastAsia" w:ascii="方正仿宋简体" w:eastAsia="方正仿宋简体"/>
          <w:b/>
          <w:sz w:val="32"/>
          <w:szCs w:val="32"/>
        </w:rPr>
        <w:t>（三）人大代表建议和政协提案办理结果公开情况</w:t>
      </w:r>
      <w:r>
        <w:rPr>
          <w:rFonts w:hint="eastAsia" w:ascii="方正仿宋简体" w:eastAsia="方正仿宋简体"/>
          <w:b/>
          <w:sz w:val="32"/>
          <w:szCs w:val="32"/>
          <w:lang w:eastAsia="zh-CN"/>
        </w:rPr>
        <w:t>：无</w:t>
      </w:r>
      <w:r>
        <w:rPr>
          <w:rFonts w:hint="eastAsia" w:ascii="方正仿宋简体" w:eastAsia="方正仿宋简体"/>
          <w:b/>
          <w:sz w:val="32"/>
          <w:szCs w:val="32"/>
          <w:lang w:val="en-US" w:eastAsia="zh-CN"/>
        </w:rPr>
        <w:t>。</w:t>
      </w:r>
    </w:p>
    <w:p>
      <w:pPr>
        <w:spacing w:line="590" w:lineRule="exact"/>
        <w:ind w:right="-100" w:rightChars="-50" w:firstLine="643" w:firstLineChars="200"/>
        <w:rPr>
          <w:rFonts w:hint="eastAsia" w:ascii="方正仿宋简体" w:eastAsia="方正仿宋简体"/>
          <w:b/>
          <w:sz w:val="32"/>
          <w:szCs w:val="32"/>
          <w:lang w:eastAsia="zh-CN"/>
        </w:rPr>
      </w:pPr>
      <w:r>
        <w:rPr>
          <w:rFonts w:hint="eastAsia" w:ascii="方正仿宋简体" w:eastAsia="方正仿宋简体"/>
          <w:b/>
          <w:sz w:val="32"/>
          <w:szCs w:val="32"/>
        </w:rPr>
        <w:t>（四）年度政务公开工作创新情况</w:t>
      </w:r>
      <w:r>
        <w:rPr>
          <w:rFonts w:hint="eastAsia" w:ascii="方正仿宋简体" w:eastAsia="方正仿宋简体"/>
          <w:b/>
          <w:sz w:val="32"/>
          <w:szCs w:val="32"/>
          <w:lang w:eastAsia="zh-CN"/>
        </w:rPr>
        <w:t>：无</w:t>
      </w:r>
    </w:p>
    <w:p>
      <w:pPr>
        <w:spacing w:line="590" w:lineRule="exact"/>
        <w:ind w:right="-100" w:rightChars="-50" w:firstLine="643" w:firstLineChars="200"/>
        <w:rPr>
          <w:rFonts w:hint="eastAsia" w:ascii="方正仿宋简体" w:eastAsia="方正仿宋简体"/>
          <w:b/>
          <w:sz w:val="32"/>
          <w:szCs w:val="32"/>
          <w:lang w:eastAsia="zh-CN"/>
        </w:rPr>
      </w:pPr>
      <w:r>
        <w:rPr>
          <w:rFonts w:hint="eastAsia" w:ascii="方正仿宋简体" w:eastAsia="方正仿宋简体"/>
          <w:b/>
          <w:sz w:val="32"/>
          <w:szCs w:val="32"/>
        </w:rPr>
        <w:t>（五）政府信息公开工作年度报告数据统计需要说明的事项</w:t>
      </w:r>
      <w:r>
        <w:rPr>
          <w:rFonts w:hint="eastAsia" w:ascii="方正仿宋简体" w:eastAsia="方正仿宋简体"/>
          <w:b/>
          <w:sz w:val="32"/>
          <w:szCs w:val="32"/>
          <w:lang w:eastAsia="zh-CN"/>
        </w:rPr>
        <w:t>：无</w:t>
      </w:r>
    </w:p>
    <w:p>
      <w:pPr>
        <w:spacing w:line="590" w:lineRule="exact"/>
        <w:ind w:right="-100" w:rightChars="-50" w:firstLine="643" w:firstLineChars="200"/>
        <w:rPr>
          <w:rFonts w:hint="eastAsia" w:ascii="方正仿宋简体" w:eastAsia="方正仿宋简体"/>
          <w:b/>
          <w:sz w:val="32"/>
          <w:szCs w:val="32"/>
          <w:lang w:eastAsia="zh-CN"/>
        </w:rPr>
      </w:pPr>
      <w:r>
        <w:rPr>
          <w:rFonts w:hint="eastAsia" w:ascii="方正仿宋简体" w:eastAsia="方正仿宋简体"/>
          <w:b/>
          <w:sz w:val="32"/>
          <w:szCs w:val="32"/>
        </w:rPr>
        <w:t>（六）需要报告的其他事项</w:t>
      </w:r>
      <w:r>
        <w:rPr>
          <w:rFonts w:hint="eastAsia" w:ascii="方正仿宋简体" w:eastAsia="方正仿宋简体"/>
          <w:b/>
          <w:sz w:val="32"/>
          <w:szCs w:val="32"/>
          <w:lang w:eastAsia="zh-CN"/>
        </w:rPr>
        <w:t>：无</w:t>
      </w:r>
    </w:p>
    <w:p>
      <w:pPr>
        <w:spacing w:line="590" w:lineRule="exact"/>
        <w:ind w:right="-100" w:rightChars="-50" w:firstLine="643" w:firstLineChars="200"/>
        <w:rPr>
          <w:rFonts w:hint="eastAsia" w:ascii="方正仿宋简体" w:eastAsia="方正仿宋简体"/>
          <w:b/>
          <w:sz w:val="32"/>
          <w:szCs w:val="32"/>
          <w:lang w:eastAsia="zh-CN"/>
        </w:rPr>
      </w:pPr>
      <w:r>
        <w:rPr>
          <w:rFonts w:hint="eastAsia" w:ascii="方正仿宋简体" w:eastAsia="方正仿宋简体"/>
          <w:b/>
          <w:sz w:val="32"/>
          <w:szCs w:val="32"/>
        </w:rPr>
        <w:t>（七）其他有关文件专门要求通过政府信息公开工作年度报告予以报告的事项</w:t>
      </w:r>
      <w:r>
        <w:rPr>
          <w:rFonts w:hint="eastAsia" w:ascii="方正仿宋简体" w:eastAsia="方正仿宋简体"/>
          <w:b/>
          <w:sz w:val="32"/>
          <w:szCs w:val="32"/>
          <w:lang w:eastAsia="zh-CN"/>
        </w:rPr>
        <w:t>：无</w:t>
      </w:r>
    </w:p>
    <w:p>
      <w:pPr>
        <w:spacing w:line="590" w:lineRule="exact"/>
        <w:ind w:right="-100" w:rightChars="-50" w:firstLine="5783" w:firstLineChars="1800"/>
        <w:rPr>
          <w:rFonts w:hint="default" w:ascii="Times New Roman" w:hAnsi="Times New Roman" w:eastAsia="方正仿宋简体" w:cs="Times New Roman"/>
          <w:b/>
          <w:sz w:val="32"/>
          <w:szCs w:val="32"/>
          <w:lang w:val="en-US" w:eastAsia="zh-CN"/>
        </w:rPr>
      </w:pPr>
    </w:p>
    <w:p>
      <w:pPr>
        <w:spacing w:line="590" w:lineRule="exact"/>
        <w:ind w:right="-100" w:rightChars="-50" w:firstLine="5783" w:firstLineChars="1800"/>
        <w:rPr>
          <w:rFonts w:hint="default" w:ascii="方正仿宋简体" w:eastAsia="方正仿宋简体"/>
          <w:b/>
          <w:sz w:val="32"/>
          <w:szCs w:val="32"/>
          <w:lang w:val="en-US" w:eastAsia="zh-CN"/>
        </w:rPr>
      </w:pPr>
      <w:r>
        <w:rPr>
          <w:rFonts w:hint="default" w:ascii="Times New Roman" w:hAnsi="Times New Roman" w:eastAsia="方正仿宋简体" w:cs="Times New Roman"/>
          <w:b/>
          <w:sz w:val="32"/>
          <w:szCs w:val="32"/>
          <w:lang w:val="en-US" w:eastAsia="zh-CN"/>
        </w:rPr>
        <w:t>2024</w:t>
      </w:r>
      <w:r>
        <w:rPr>
          <w:rFonts w:hint="eastAsia" w:ascii="方正仿宋简体" w:eastAsia="方正仿宋简体"/>
          <w:b/>
          <w:sz w:val="32"/>
          <w:szCs w:val="32"/>
          <w:lang w:val="en-US" w:eastAsia="zh-CN"/>
        </w:rPr>
        <w:t>年</w:t>
      </w:r>
      <w:r>
        <w:rPr>
          <w:rFonts w:hint="default" w:ascii="Times New Roman" w:hAnsi="Times New Roman" w:eastAsia="方正仿宋简体" w:cs="Times New Roman"/>
          <w:b/>
          <w:sz w:val="32"/>
          <w:szCs w:val="32"/>
          <w:lang w:val="en-US" w:eastAsia="zh-CN"/>
        </w:rPr>
        <w:t>1</w:t>
      </w:r>
      <w:r>
        <w:rPr>
          <w:rFonts w:hint="eastAsia" w:ascii="方正仿宋简体" w:eastAsia="方正仿宋简体"/>
          <w:b/>
          <w:sz w:val="32"/>
          <w:szCs w:val="32"/>
          <w:lang w:val="en-US" w:eastAsia="zh-CN"/>
        </w:rPr>
        <w:t>月</w:t>
      </w:r>
      <w:r>
        <w:rPr>
          <w:rFonts w:hint="default" w:ascii="Times New Roman" w:hAnsi="Times New Roman" w:eastAsia="方正仿宋简体" w:cs="Times New Roman"/>
          <w:b/>
          <w:sz w:val="32"/>
          <w:szCs w:val="32"/>
          <w:lang w:val="en-US" w:eastAsia="zh-CN"/>
        </w:rPr>
        <w:t>25</w:t>
      </w:r>
      <w:r>
        <w:rPr>
          <w:rFonts w:hint="eastAsia" w:ascii="方正仿宋简体" w:eastAsia="方正仿宋简体"/>
          <w:b/>
          <w:sz w:val="32"/>
          <w:szCs w:val="32"/>
          <w:lang w:val="en-US"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898A9C96-61EB-435D-8400-6BEAE3E06642}"/>
  </w:font>
  <w:font w:name="方正小标宋简体">
    <w:panose1 w:val="03000509000000000000"/>
    <w:charset w:val="86"/>
    <w:family w:val="auto"/>
    <w:pitch w:val="default"/>
    <w:sig w:usb0="00000001" w:usb1="080E0000" w:usb2="00000000" w:usb3="00000000" w:csb0="00040000" w:csb1="00000000"/>
    <w:embedRegular r:id="rId2" w:fontKey="{4BDE803C-1757-4EE8-A380-9CEB43D05DC0}"/>
  </w:font>
  <w:font w:name="方正仿宋简体">
    <w:panose1 w:val="03000509000000000000"/>
    <w:charset w:val="86"/>
    <w:family w:val="auto"/>
    <w:pitch w:val="default"/>
    <w:sig w:usb0="00000001" w:usb1="080E0000" w:usb2="00000000" w:usb3="00000000" w:csb0="00040000" w:csb1="00000000"/>
    <w:embedRegular r:id="rId3" w:fontKey="{C735BF49-555A-473B-BC30-1512614ACEA5}"/>
  </w:font>
  <w:font w:name="方正黑体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embedRegular r:id="rId4" w:fontKey="{69FFC01D-469A-4CB5-92F3-BE3C750EB24B}"/>
  </w:font>
  <w:font w:name="微软雅黑">
    <w:panose1 w:val="020B0503020204020204"/>
    <w:charset w:val="86"/>
    <w:family w:val="auto"/>
    <w:pitch w:val="default"/>
    <w:sig w:usb0="80000287" w:usb1="280F3C52" w:usb2="00000016" w:usb3="00000000" w:csb0="0004001F" w:csb1="00000000"/>
    <w:embedRegular r:id="rId5" w:fontKey="{00194727-AF4B-4E8F-BE57-F2E801B9EEE6}"/>
  </w:font>
  <w:font w:name="楷体">
    <w:panose1 w:val="02010609060101010101"/>
    <w:charset w:val="86"/>
    <w:family w:val="modern"/>
    <w:pitch w:val="default"/>
    <w:sig w:usb0="800002BF" w:usb1="38CF7CFA" w:usb2="00000016" w:usb3="00000000" w:csb0="00040001" w:csb1="00000000"/>
    <w:embedRegular r:id="rId6" w:fontKey="{D4111972-52ED-4C97-9B4B-04E6AB28A54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663D48"/>
    <w:multiLevelType w:val="singleLevel"/>
    <w:tmpl w:val="53663D4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YzBkZWI4OTU3MjYyOGJmZGVmZmE5ZTA0ZTIxNTEifQ=="/>
  </w:docVars>
  <w:rsids>
    <w:rsidRoot w:val="2C4D6F64"/>
    <w:rsid w:val="0108754E"/>
    <w:rsid w:val="041102AA"/>
    <w:rsid w:val="0C3F0E27"/>
    <w:rsid w:val="259A1286"/>
    <w:rsid w:val="26690CFD"/>
    <w:rsid w:val="2BEA41C2"/>
    <w:rsid w:val="2C4D6F64"/>
    <w:rsid w:val="2C9B7A49"/>
    <w:rsid w:val="30DB2468"/>
    <w:rsid w:val="33BD4C09"/>
    <w:rsid w:val="3CA1704A"/>
    <w:rsid w:val="3F4B7B60"/>
    <w:rsid w:val="4A276CB2"/>
    <w:rsid w:val="4F38629A"/>
    <w:rsid w:val="601749AF"/>
    <w:rsid w:val="620426D9"/>
    <w:rsid w:val="6CE47A05"/>
    <w:rsid w:val="71D8384C"/>
    <w:rsid w:val="7B0E7B39"/>
    <w:rsid w:val="7ECB3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2022年县乡村振兴局主动公开信息</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县政府门户网站3</a:t>
                    </a:r>
                    <a:r>
                      <a:rPr lang="en-US" altLang="zh-CN"/>
                      <a:t>0.6</a:t>
                    </a:r>
                    <a:r>
                      <a:t>%</a:t>
                    </a:r>
                  </a:p>
                </c:rich>
              </c:tx>
              <c:dLblPos val="ctr"/>
              <c:showLegendKey val="0"/>
              <c:showVal val="0"/>
              <c:showCatName val="1"/>
              <c:showSerName val="0"/>
              <c:showPercent val="1"/>
              <c:showBubbleSize val="0"/>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县乡村振兴局二级子网站6</a:t>
                    </a:r>
                    <a:r>
                      <a:rPr lang="en-US" altLang="zh-CN"/>
                      <a:t>9.4</a:t>
                    </a:r>
                    <a:r>
                      <a:t>%</a:t>
                    </a:r>
                  </a:p>
                </c:rich>
              </c:tx>
              <c:dLblPos val="ctr"/>
              <c:showLegendKey val="0"/>
              <c:showVal val="0"/>
              <c:showCatName val="1"/>
              <c:showSerName val="0"/>
              <c:showPercent val="1"/>
              <c:showBubbleSize val="0"/>
              <c:separator>
</c:separator>
              <c:extLst>
                <c:ext xmlns:c15="http://schemas.microsoft.com/office/drawing/2012/chart" uri="{CE6537A1-D6FC-4f65-9D91-7224C49458BB}">
                  <c15:layout>
                    <c:manualLayout>
                      <c:w val="0.216906416680136"/>
                      <c:h val="0.191216216216216"/>
                    </c:manualLayout>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县政府门户网站</c:v>
                </c:pt>
                <c:pt idx="1">
                  <c:v>县乡村振兴局二级子网站</c:v>
                </c:pt>
              </c:strCache>
            </c:strRef>
          </c:cat>
          <c:val>
            <c:numRef>
              <c:f>Sheet1!$B$2:$B$5</c:f>
              <c:numCache>
                <c:formatCode>0.00%</c:formatCode>
                <c:ptCount val="4"/>
                <c:pt idx="0">
                  <c:v>0.333</c:v>
                </c:pt>
                <c:pt idx="1">
                  <c:v>0.667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legendEntry>
        <c:idx val="3"/>
        <c:delete val="1"/>
      </c:legendEntry>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2279</Words>
  <Characters>2374</Characters>
  <Lines>0</Lines>
  <Paragraphs>0</Paragraphs>
  <TotalTime>8</TotalTime>
  <ScaleCrop>false</ScaleCrop>
  <LinksUpToDate>false</LinksUpToDate>
  <CharactersWithSpaces>2374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2023-01-27T13:40:00Z</dcterms:created>
  <dc:creator>艺璇</dc:creator>
  <cp:lastModifiedBy>艺璇</cp:lastModifiedBy>
  <dcterms:modified xsi:type="dcterms:W3CDTF">2024-01-31T08:35:04Z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2D633917197A4190BA8EB9F9A45A9099</vt:lpwstr>
  </property>
</Properties>
</file>