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20" w:lineRule="exact"/>
        <w:ind w:left="0" w:right="-101" w:rightChars="-50"/>
        <w:jc w:val="both"/>
        <w:rPr>
          <w:rFonts w:hint="eastAsia" w:ascii="仿宋" w:hAnsi="仿宋" w:eastAsia="仿宋" w:cs="仿宋"/>
          <w:bCs/>
          <w:color w:val="auto"/>
          <w:sz w:val="32"/>
          <w:szCs w:val="32"/>
          <w:lang w:val="en-US"/>
        </w:rPr>
      </w:pPr>
    </w:p>
    <w:p>
      <w:pPr>
        <w:keepNext w:val="0"/>
        <w:keepLines w:val="0"/>
        <w:widowControl w:val="0"/>
        <w:suppressLineNumbers w:val="0"/>
        <w:spacing w:before="0" w:beforeAutospacing="0" w:after="0" w:afterAutospacing="0" w:line="520" w:lineRule="exact"/>
        <w:ind w:left="0" w:right="-101" w:rightChars="-50"/>
        <w:jc w:val="center"/>
        <w:rPr>
          <w:rFonts w:hint="eastAsia" w:ascii="黑体" w:hAnsi="黑体" w:eastAsia="黑体" w:cs="黑体"/>
          <w:bCs/>
          <w:color w:val="auto"/>
          <w:sz w:val="44"/>
          <w:szCs w:val="44"/>
          <w:lang w:val="en-US"/>
        </w:rPr>
      </w:pPr>
      <w:r>
        <w:rPr>
          <w:rFonts w:hint="eastAsia" w:ascii="黑体" w:hAnsi="黑体" w:eastAsia="黑体" w:cs="黑体"/>
          <w:bCs/>
          <w:color w:val="auto"/>
          <w:kern w:val="0"/>
          <w:sz w:val="44"/>
          <w:szCs w:val="44"/>
          <w:lang w:val="en-US" w:eastAsia="zh-CN" w:bidi="ar"/>
        </w:rPr>
        <w:t>济宁市生态环境局微山县分局</w:t>
      </w:r>
    </w:p>
    <w:p>
      <w:pPr>
        <w:keepNext w:val="0"/>
        <w:keepLines w:val="0"/>
        <w:widowControl w:val="0"/>
        <w:suppressLineNumbers w:val="0"/>
        <w:spacing w:before="0" w:beforeAutospacing="0" w:after="0" w:afterAutospacing="0" w:line="520" w:lineRule="exact"/>
        <w:ind w:left="0" w:right="-101" w:rightChars="-50"/>
        <w:jc w:val="center"/>
        <w:rPr>
          <w:rFonts w:hint="eastAsia" w:ascii="黑体" w:hAnsi="黑体" w:eastAsia="黑体" w:cs="黑体"/>
          <w:bCs/>
          <w:color w:val="auto"/>
          <w:sz w:val="44"/>
          <w:szCs w:val="44"/>
          <w:lang w:val="en-US"/>
        </w:rPr>
      </w:pPr>
      <w:r>
        <w:rPr>
          <w:rFonts w:hint="eastAsia" w:ascii="黑体" w:hAnsi="黑体" w:eastAsia="黑体" w:cs="黑体"/>
          <w:bCs/>
          <w:color w:val="auto"/>
          <w:kern w:val="0"/>
          <w:sz w:val="44"/>
          <w:szCs w:val="44"/>
          <w:lang w:val="en-US" w:eastAsia="zh-CN" w:bidi="ar"/>
        </w:rPr>
        <w:t>2022年政府信息公开工作年度报告</w:t>
      </w:r>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color w:val="auto"/>
          <w:sz w:val="32"/>
          <w:szCs w:val="32"/>
          <w:lang w:val="en-US"/>
        </w:rPr>
      </w:pPr>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color w:val="auto"/>
          <w:sz w:val="32"/>
          <w:szCs w:val="32"/>
          <w:lang w:val="en-US"/>
        </w:rPr>
      </w:pPr>
      <w:r>
        <w:rPr>
          <w:rFonts w:hint="eastAsia" w:ascii="仿宋" w:hAnsi="仿宋" w:eastAsia="仿宋" w:cs="仿宋"/>
          <w:bCs/>
          <w:color w:val="auto"/>
          <w:kern w:val="0"/>
          <w:sz w:val="32"/>
          <w:szCs w:val="32"/>
          <w:lang w:val="en-US" w:eastAsia="zh-CN" w:bidi="ar"/>
        </w:rPr>
        <w:t>本报告由济宁市生态环境局微山县分局按照《中华人民共和国政府信息公开条例》（以下简称《条例》）和《中华人民共和国政府信息公开工作年度报告格式》（国办公开办函〔2021〕30号）要求，编制本报告。</w:t>
      </w:r>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color w:val="auto"/>
          <w:sz w:val="32"/>
          <w:szCs w:val="32"/>
          <w:lang w:val="en-US"/>
        </w:rPr>
      </w:pPr>
      <w:r>
        <w:rPr>
          <w:rFonts w:hint="eastAsia" w:ascii="仿宋" w:hAnsi="仿宋" w:eastAsia="仿宋" w:cs="仿宋"/>
          <w:bCs/>
          <w:color w:val="auto"/>
          <w:kern w:val="0"/>
          <w:sz w:val="32"/>
          <w:szCs w:val="32"/>
          <w:lang w:val="en-US" w:eastAsia="zh-CN" w:bidi="ar"/>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color w:val="auto"/>
          <w:sz w:val="32"/>
          <w:szCs w:val="32"/>
          <w:lang w:val="en-US"/>
        </w:rPr>
      </w:pPr>
      <w:r>
        <w:rPr>
          <w:rFonts w:hint="eastAsia" w:ascii="仿宋" w:hAnsi="仿宋" w:eastAsia="仿宋" w:cs="仿宋"/>
          <w:bCs/>
          <w:color w:val="auto"/>
          <w:kern w:val="0"/>
          <w:sz w:val="32"/>
          <w:szCs w:val="32"/>
          <w:lang w:val="en-US" w:eastAsia="zh-CN" w:bidi="ar"/>
        </w:rPr>
        <w:t>本报告所列数据的统计期限自2022年1月1日起至2022年12月31日止。本报告电子版可在“微山人民政府”门户网站（http://www.weishan.gov.cn）下载。</w:t>
      </w:r>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黑体" w:hAnsi="宋体" w:eastAsia="黑体" w:cs="黑体"/>
          <w:bCs/>
          <w:color w:val="auto"/>
          <w:sz w:val="32"/>
          <w:szCs w:val="32"/>
          <w:lang w:val="en-US"/>
        </w:rPr>
      </w:pPr>
      <w:r>
        <w:rPr>
          <w:rFonts w:hint="eastAsia" w:ascii="黑体" w:hAnsi="宋体" w:eastAsia="黑体" w:cs="黑体"/>
          <w:bCs/>
          <w:color w:val="auto"/>
          <w:kern w:val="0"/>
          <w:sz w:val="32"/>
          <w:szCs w:val="32"/>
          <w:lang w:val="en-US" w:eastAsia="zh-CN" w:bidi="ar"/>
        </w:rPr>
        <w:t>一、总体情况</w:t>
      </w:r>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color w:val="auto"/>
          <w:sz w:val="32"/>
          <w:szCs w:val="32"/>
          <w:lang w:val="en-US"/>
        </w:rPr>
      </w:pPr>
      <w:r>
        <w:rPr>
          <w:rFonts w:hint="eastAsia" w:ascii="仿宋" w:hAnsi="仿宋" w:eastAsia="仿宋" w:cs="仿宋"/>
          <w:bCs/>
          <w:color w:val="auto"/>
          <w:kern w:val="0"/>
          <w:sz w:val="32"/>
          <w:szCs w:val="32"/>
          <w:lang w:val="en-US" w:eastAsia="zh-CN" w:bidi="ar"/>
        </w:rPr>
        <w:t>2022年，济宁市生态环境局微山县分局认真落实省市县关于全面推进信息公开系列部署和工作要求，通过网站、政务微博、微信等途径，紧密围绕改善生态环境质量和高标准打好污染防治攻坚战，不断加大信息公开力度，持续提升政府信息公开质量，着力提升群众满意度。</w:t>
      </w:r>
    </w:p>
    <w:p>
      <w:pPr>
        <w:keepNext w:val="0"/>
        <w:keepLines w:val="0"/>
        <w:widowControl w:val="0"/>
        <w:suppressLineNumbers w:val="0"/>
        <w:spacing w:before="0" w:beforeAutospacing="0" w:after="0" w:afterAutospacing="0" w:line="520" w:lineRule="exact"/>
        <w:ind w:left="658" w:leftChars="326" w:right="-101" w:rightChars="-50" w:firstLine="153" w:firstLineChars="49"/>
        <w:jc w:val="both"/>
        <w:rPr>
          <w:rFonts w:hint="eastAsia" w:ascii="仿宋" w:hAnsi="仿宋" w:eastAsia="仿宋" w:cs="仿宋"/>
          <w:bCs/>
          <w:color w:val="auto"/>
          <w:sz w:val="32"/>
          <w:szCs w:val="32"/>
          <w:lang w:val="en-US"/>
        </w:rPr>
      </w:pPr>
      <w:r>
        <w:rPr>
          <w:rFonts w:hint="eastAsia" w:ascii="仿宋" w:hAnsi="仿宋" w:eastAsia="仿宋" w:cs="仿宋"/>
          <w:bCs/>
          <w:color w:val="auto"/>
          <w:kern w:val="0"/>
          <w:sz w:val="32"/>
          <w:szCs w:val="32"/>
          <w:lang w:val="en-US" w:eastAsia="zh-CN" w:bidi="ar"/>
        </w:rPr>
        <w:t>（一）主动公开。</w:t>
      </w:r>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color w:val="auto"/>
          <w:kern w:val="0"/>
          <w:sz w:val="32"/>
          <w:szCs w:val="32"/>
          <w:lang w:val="en-US" w:eastAsia="zh-CN" w:bidi="ar"/>
        </w:rPr>
      </w:pPr>
      <w:r>
        <w:rPr>
          <w:rFonts w:hint="eastAsia" w:ascii="仿宋" w:hAnsi="仿宋" w:eastAsia="仿宋" w:cs="仿宋"/>
          <w:bCs/>
          <w:color w:val="auto"/>
          <w:kern w:val="0"/>
          <w:sz w:val="32"/>
          <w:szCs w:val="32"/>
          <w:lang w:val="en-US" w:eastAsia="zh-CN" w:bidi="ar"/>
        </w:rPr>
        <w:t>2022年,通过政务网站共主动公开政府信息227条，其中环境质量状况信息29条，环境监管信息22条，行政处罚信息30条，政策法规信息26条，通知公告信息16条，工作动态77条，其他信息27条。通过政务微博公开及转发信息</w:t>
      </w:r>
      <w:r>
        <w:rPr>
          <w:rFonts w:hint="eastAsia" w:ascii="仿宋" w:hAnsi="仿宋" w:eastAsia="仿宋" w:cs="仿宋"/>
          <w:bCs/>
          <w:color w:val="auto"/>
          <w:kern w:val="0"/>
          <w:sz w:val="32"/>
          <w:szCs w:val="32"/>
          <w:lang w:val="en-US" w:eastAsia="zh-CN" w:bidi="ar"/>
        </w:rPr>
        <w:t>1000</w:t>
      </w:r>
      <w:r>
        <w:rPr>
          <w:rFonts w:hint="eastAsia" w:ascii="仿宋" w:hAnsi="仿宋" w:eastAsia="仿宋" w:cs="仿宋"/>
          <w:bCs/>
          <w:color w:val="auto"/>
          <w:kern w:val="0"/>
          <w:sz w:val="32"/>
          <w:szCs w:val="32"/>
          <w:lang w:val="en-US" w:eastAsia="zh-CN" w:bidi="ar"/>
        </w:rPr>
        <w:t>余条；通过微信</w:t>
      </w:r>
      <w:r>
        <w:rPr>
          <w:rFonts w:hint="eastAsia" w:ascii="仿宋" w:hAnsi="仿宋" w:eastAsia="仿宋" w:cs="仿宋"/>
          <w:bCs/>
          <w:color w:val="auto"/>
          <w:kern w:val="0"/>
          <w:sz w:val="32"/>
          <w:szCs w:val="32"/>
          <w:lang w:val="en-US" w:eastAsia="zh-CN" w:bidi="ar"/>
        </w:rPr>
        <w:t>公众号</w:t>
      </w:r>
      <w:r>
        <w:rPr>
          <w:rFonts w:hint="eastAsia" w:ascii="仿宋" w:hAnsi="仿宋" w:eastAsia="仿宋" w:cs="仿宋"/>
          <w:bCs/>
          <w:color w:val="auto"/>
          <w:kern w:val="0"/>
          <w:sz w:val="32"/>
          <w:szCs w:val="32"/>
          <w:lang w:val="en-US" w:eastAsia="zh-CN" w:bidi="ar"/>
        </w:rPr>
        <w:t>公开及转发信息773条。</w:t>
      </w:r>
    </w:p>
    <w:p>
      <w:pPr>
        <w:keepNext w:val="0"/>
        <w:keepLines w:val="0"/>
        <w:widowControl/>
        <w:suppressLineNumbers w:val="0"/>
        <w:spacing w:before="0" w:beforeAutospacing="0" w:after="0" w:afterAutospacing="0" w:line="520" w:lineRule="exact"/>
        <w:ind w:left="0" w:right="0" w:firstLine="624" w:firstLineChars="200"/>
        <w:jc w:val="left"/>
        <w:rPr>
          <w:rFonts w:hint="eastAsia" w:ascii="仿宋" w:hAnsi="仿宋" w:eastAsia="仿宋" w:cs="仿宋"/>
          <w:bCs/>
          <w:color w:val="auto"/>
          <w:kern w:val="0"/>
          <w:sz w:val="32"/>
          <w:szCs w:val="32"/>
          <w:lang w:val="en-US" w:eastAsia="zh-CN" w:bidi="ar"/>
        </w:rPr>
      </w:pPr>
    </w:p>
    <w:p>
      <w:pPr>
        <w:keepNext w:val="0"/>
        <w:keepLines w:val="0"/>
        <w:widowControl/>
        <w:suppressLineNumbers w:val="0"/>
        <w:spacing w:before="0" w:beforeAutospacing="0" w:after="0" w:afterAutospacing="0" w:line="520" w:lineRule="exact"/>
        <w:ind w:left="0" w:right="0" w:firstLine="624" w:firstLineChars="200"/>
        <w:jc w:val="left"/>
        <w:rPr>
          <w:rFonts w:hint="eastAsia" w:ascii="仿宋" w:hAnsi="仿宋" w:eastAsia="仿宋" w:cs="仿宋"/>
          <w:bCs/>
          <w:color w:val="auto"/>
          <w:kern w:val="0"/>
          <w:sz w:val="32"/>
          <w:szCs w:val="32"/>
          <w:lang w:val="en-US" w:eastAsia="zh-CN" w:bidi="ar"/>
        </w:rPr>
      </w:pPr>
    </w:p>
    <w:p>
      <w:pPr>
        <w:rPr>
          <w:rFonts w:hint="eastAsia" w:ascii="微软雅黑" w:hAnsi="微软雅黑" w:eastAsia="微软雅黑" w:cs="微软雅黑"/>
          <w:i w:val="0"/>
          <w:iCs w:val="0"/>
          <w:caps w:val="0"/>
          <w:color w:val="auto"/>
          <w:spacing w:val="0"/>
          <w:sz w:val="24"/>
          <w:szCs w:val="24"/>
          <w:lang w:eastAsia="zh-CN"/>
        </w:rPr>
      </w:pPr>
      <w:r>
        <w:rPr>
          <w:rFonts w:hint="eastAsia" w:ascii="微软雅黑" w:hAnsi="微软雅黑" w:eastAsia="微软雅黑" w:cs="微软雅黑"/>
          <w:i w:val="0"/>
          <w:iCs w:val="0"/>
          <w:caps w:val="0"/>
          <w:color w:val="auto"/>
          <w:spacing w:val="0"/>
          <w:sz w:val="24"/>
          <w:szCs w:val="24"/>
          <w:lang w:eastAsia="zh-CN"/>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color w:val="auto"/>
          <w:sz w:val="32"/>
          <w:szCs w:val="32"/>
          <w:lang w:val="en-US"/>
        </w:rPr>
      </w:pPr>
      <w:r>
        <w:rPr>
          <w:rFonts w:hint="eastAsia" w:ascii="仿宋" w:hAnsi="仿宋" w:eastAsia="仿宋" w:cs="仿宋"/>
          <w:bCs/>
          <w:color w:val="auto"/>
          <w:kern w:val="0"/>
          <w:sz w:val="32"/>
          <w:szCs w:val="32"/>
          <w:lang w:val="en-US" w:eastAsia="zh-CN" w:bidi="ar"/>
        </w:rPr>
        <w:t>（二）依申请公开</w:t>
      </w:r>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color w:val="auto"/>
          <w:sz w:val="32"/>
          <w:szCs w:val="32"/>
          <w:lang w:val="en-US"/>
        </w:rPr>
      </w:pPr>
      <w:r>
        <w:rPr>
          <w:rFonts w:hint="eastAsia" w:ascii="仿宋" w:hAnsi="仿宋" w:eastAsia="仿宋" w:cs="仿宋"/>
          <w:bCs/>
          <w:color w:val="auto"/>
          <w:kern w:val="0"/>
          <w:sz w:val="32"/>
          <w:szCs w:val="32"/>
          <w:lang w:val="en-US" w:eastAsia="zh-CN" w:bidi="ar"/>
        </w:rPr>
        <w:t>2022年共收到信息公开申请0件，未收到复议诉讼。</w:t>
      </w:r>
    </w:p>
    <w:p>
      <w:pPr>
        <w:keepNext w:val="0"/>
        <w:keepLines w:val="0"/>
        <w:widowControl/>
        <w:suppressLineNumbers w:val="0"/>
        <w:spacing w:before="0" w:beforeAutospacing="0" w:after="0" w:afterAutospacing="0" w:line="520" w:lineRule="exact"/>
        <w:ind w:left="0" w:right="0" w:firstLine="624" w:firstLineChars="200"/>
        <w:jc w:val="left"/>
        <w:rPr>
          <w:rFonts w:hint="eastAsia" w:ascii="仿宋" w:hAnsi="仿宋" w:eastAsia="仿宋" w:cs="仿宋"/>
          <w:bCs/>
          <w:color w:val="auto"/>
          <w:sz w:val="32"/>
          <w:szCs w:val="32"/>
          <w:lang w:val="en-US"/>
        </w:rPr>
      </w:pPr>
      <w:r>
        <w:rPr>
          <w:rFonts w:hint="eastAsia" w:ascii="仿宋" w:hAnsi="仿宋" w:eastAsia="仿宋" w:cs="仿宋"/>
          <w:bCs/>
          <w:color w:val="auto"/>
          <w:kern w:val="0"/>
          <w:sz w:val="32"/>
          <w:szCs w:val="32"/>
          <w:lang w:val="en-US" w:eastAsia="zh-CN" w:bidi="ar"/>
        </w:rPr>
        <w:t>（三）政府信息管理。</w:t>
      </w:r>
    </w:p>
    <w:p>
      <w:pPr>
        <w:keepNext w:val="0"/>
        <w:keepLines w:val="0"/>
        <w:widowControl/>
        <w:suppressLineNumbers w:val="0"/>
        <w:spacing w:before="0" w:beforeAutospacing="0" w:after="0" w:afterAutospacing="0" w:line="520" w:lineRule="exact"/>
        <w:ind w:left="0" w:right="0" w:firstLine="624" w:firstLineChars="200"/>
        <w:jc w:val="left"/>
        <w:rPr>
          <w:rFonts w:hint="eastAsia" w:ascii="仿宋" w:hAnsi="仿宋" w:eastAsia="仿宋" w:cs="仿宋"/>
          <w:bCs/>
          <w:color w:val="auto"/>
          <w:sz w:val="32"/>
          <w:szCs w:val="32"/>
          <w:lang w:val="en-US"/>
        </w:rPr>
      </w:pPr>
      <w:r>
        <w:rPr>
          <w:rFonts w:hint="eastAsia" w:ascii="仿宋" w:hAnsi="仿宋" w:eastAsia="仿宋" w:cs="仿宋"/>
          <w:bCs/>
          <w:color w:val="auto"/>
          <w:kern w:val="0"/>
          <w:sz w:val="32"/>
          <w:szCs w:val="32"/>
          <w:lang w:val="en-US" w:eastAsia="zh-CN" w:bidi="ar"/>
        </w:rPr>
        <w:t>1、完善政务公开机制。更新了政务公开领导小组，修订主动公开目录，及时规范公开目录内信息。制定信息公开审查制度，在公文核稿、依申请公开办理、网上信息发布等环节严格执行保密审查，纸质文件和网上发布文件未经保密审查，不得对外公开发布。</w:t>
      </w:r>
    </w:p>
    <w:p>
      <w:pPr>
        <w:keepNext w:val="0"/>
        <w:keepLines w:val="0"/>
        <w:widowControl/>
        <w:suppressLineNumbers w:val="0"/>
        <w:spacing w:before="0" w:beforeAutospacing="0" w:after="0" w:afterAutospacing="0" w:line="520" w:lineRule="exact"/>
        <w:ind w:left="0" w:right="0" w:firstLine="624" w:firstLineChars="200"/>
        <w:jc w:val="left"/>
        <w:rPr>
          <w:rFonts w:hint="eastAsia" w:ascii="仿宋" w:hAnsi="仿宋" w:eastAsia="仿宋" w:cs="仿宋"/>
          <w:bCs/>
          <w:color w:val="auto"/>
          <w:sz w:val="32"/>
          <w:szCs w:val="32"/>
          <w:lang w:val="en-US"/>
        </w:rPr>
      </w:pPr>
      <w:r>
        <w:rPr>
          <w:rFonts w:hint="eastAsia" w:ascii="仿宋" w:hAnsi="仿宋" w:eastAsia="仿宋" w:cs="仿宋"/>
          <w:bCs/>
          <w:color w:val="auto"/>
          <w:kern w:val="0"/>
          <w:sz w:val="32"/>
          <w:szCs w:val="32"/>
          <w:lang w:val="en-US" w:eastAsia="zh-CN" w:bidi="ar"/>
        </w:rPr>
        <w:t>2、加强解读回应。</w:t>
      </w:r>
      <w:r>
        <w:rPr>
          <w:rFonts w:hint="eastAsia" w:ascii="仿宋" w:hAnsi="仿宋" w:eastAsia="仿宋" w:cs="仿宋"/>
          <w:bCs/>
          <w:color w:val="auto"/>
          <w:kern w:val="0"/>
          <w:sz w:val="32"/>
          <w:szCs w:val="32"/>
          <w:lang w:val="en-US" w:eastAsia="zh-CN" w:bidi="ar"/>
        </w:rPr>
        <w:t>参加“行风政风热线”1次，为群众答疑解惑，解决群众诉求。</w:t>
      </w:r>
      <w:r>
        <w:rPr>
          <w:rFonts w:hint="eastAsia" w:ascii="仿宋" w:hAnsi="仿宋" w:eastAsia="仿宋" w:cs="仿宋"/>
          <w:bCs/>
          <w:color w:val="auto"/>
          <w:kern w:val="0"/>
          <w:sz w:val="32"/>
          <w:szCs w:val="32"/>
          <w:lang w:val="en-US" w:eastAsia="zh-CN" w:bidi="ar"/>
        </w:rPr>
        <w:t>在微信公众号发布重污染天气应急响应事宜和群众关注的生态环境热点事宜，为公众提供便捷途径。</w:t>
      </w:r>
    </w:p>
    <w:p>
      <w:pPr>
        <w:keepNext w:val="0"/>
        <w:keepLines w:val="0"/>
        <w:widowControl/>
        <w:suppressLineNumbers w:val="0"/>
        <w:spacing w:before="0" w:beforeAutospacing="0" w:after="0" w:afterAutospacing="0" w:line="520" w:lineRule="exact"/>
        <w:ind w:left="0" w:right="0" w:firstLine="624" w:firstLineChars="200"/>
        <w:jc w:val="left"/>
        <w:rPr>
          <w:rFonts w:hint="eastAsia" w:ascii="仿宋" w:hAnsi="仿宋" w:eastAsia="仿宋" w:cs="仿宋"/>
          <w:bCs/>
          <w:color w:val="auto"/>
          <w:sz w:val="32"/>
          <w:szCs w:val="32"/>
          <w:u w:val="single"/>
          <w:lang w:val="en-US"/>
        </w:rPr>
      </w:pPr>
      <w:r>
        <w:rPr>
          <w:rFonts w:hint="eastAsia" w:ascii="仿宋" w:hAnsi="仿宋" w:eastAsia="仿宋" w:cs="仿宋"/>
          <w:bCs/>
          <w:color w:val="auto"/>
          <w:kern w:val="0"/>
          <w:sz w:val="32"/>
          <w:szCs w:val="32"/>
          <w:lang w:val="en-US" w:eastAsia="zh-CN" w:bidi="ar"/>
        </w:rPr>
        <w:t>3、深化生态环境领域信息公开。</w:t>
      </w:r>
      <w:r>
        <w:rPr>
          <w:rFonts w:hint="eastAsia" w:ascii="仿宋" w:hAnsi="仿宋" w:eastAsia="仿宋" w:cs="仿宋"/>
          <w:bCs/>
          <w:color w:val="auto"/>
          <w:kern w:val="0"/>
          <w:sz w:val="32"/>
          <w:szCs w:val="32"/>
          <w:lang w:val="en-US" w:eastAsia="zh-CN" w:bidi="ar"/>
        </w:rPr>
        <w:t>一是生态环境质量信息。及时发布重污染天气应急信息，发布空气质量情况及乡镇排名；开展饮用水水源地水质监测，发布地下水饮用水源地水质监测报告2份，“千吨万人”饮用水源地水质监测报告4份。二是生态环境保护督察信息。公开第二轮中央生态环境保护督察相关信息，公开信访转办及办理情况。三是环境执法监督信息。按照行政执法事前、事中和事后公示要求，及时公开执法规范流程、行政处罚案件办理情况、“双随机、一公开”监管随机抽查事项清单和检查情况，接受群众监督。</w:t>
      </w:r>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color w:val="auto"/>
          <w:sz w:val="32"/>
          <w:szCs w:val="32"/>
          <w:lang w:val="en-US"/>
        </w:rPr>
      </w:pPr>
      <w:r>
        <w:rPr>
          <w:rFonts w:hint="eastAsia" w:ascii="仿宋" w:hAnsi="仿宋" w:eastAsia="仿宋" w:cs="仿宋"/>
          <w:bCs/>
          <w:color w:val="auto"/>
          <w:kern w:val="0"/>
          <w:sz w:val="32"/>
          <w:szCs w:val="32"/>
          <w:lang w:val="en-US" w:eastAsia="zh-CN" w:bidi="ar"/>
        </w:rPr>
        <w:t>（四）平台建设</w:t>
      </w:r>
    </w:p>
    <w:p>
      <w:pPr>
        <w:keepNext w:val="0"/>
        <w:keepLines w:val="0"/>
        <w:widowControl/>
        <w:suppressLineNumbers w:val="0"/>
        <w:spacing w:before="0" w:beforeAutospacing="0" w:after="0" w:afterAutospacing="0" w:line="520" w:lineRule="exact"/>
        <w:ind w:left="0" w:right="0" w:firstLine="624" w:firstLineChars="200"/>
        <w:jc w:val="left"/>
        <w:rPr>
          <w:rFonts w:hint="eastAsia" w:ascii="仿宋" w:hAnsi="仿宋" w:eastAsia="仿宋" w:cs="仿宋"/>
          <w:bCs/>
          <w:color w:val="auto"/>
          <w:sz w:val="32"/>
          <w:szCs w:val="32"/>
          <w:lang w:val="en-US"/>
        </w:rPr>
      </w:pPr>
      <w:r>
        <w:rPr>
          <w:rFonts w:hint="eastAsia" w:ascii="仿宋" w:hAnsi="仿宋" w:eastAsia="仿宋" w:cs="仿宋"/>
          <w:bCs/>
          <w:color w:val="auto"/>
          <w:kern w:val="0"/>
          <w:sz w:val="32"/>
          <w:szCs w:val="32"/>
          <w:lang w:val="en-US" w:eastAsia="zh-CN" w:bidi="ar"/>
        </w:rPr>
        <w:t>优化网站平台建设，不断提高新媒体宣传影响力，2022年，“微山生态环境”政务微博共发布各类信息1000余条，粉丝累计达5万余人；“微山生态环境”微信公众号共发布各类信息773条，总用户数达1000余人。“双微”平台运用图文、短视频等多种形式，及时发布环保工作动态。</w:t>
      </w:r>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color w:val="auto"/>
          <w:sz w:val="32"/>
          <w:szCs w:val="32"/>
          <w:lang w:val="en-US"/>
        </w:rPr>
      </w:pPr>
      <w:r>
        <w:rPr>
          <w:rFonts w:hint="eastAsia" w:ascii="仿宋" w:hAnsi="仿宋" w:eastAsia="仿宋" w:cs="仿宋"/>
          <w:bCs/>
          <w:color w:val="auto"/>
          <w:kern w:val="0"/>
          <w:sz w:val="32"/>
          <w:szCs w:val="32"/>
          <w:lang w:val="en-US" w:eastAsia="zh-CN" w:bidi="ar"/>
        </w:rPr>
        <w:t>（五）监督保障</w:t>
      </w:r>
    </w:p>
    <w:p>
      <w:pPr>
        <w:pStyle w:val="3"/>
        <w:widowControl/>
        <w:spacing w:before="0" w:beforeAutospacing="0" w:after="0" w:afterAutospacing="0" w:line="520" w:lineRule="exact"/>
        <w:ind w:left="0" w:right="0" w:firstLine="540"/>
        <w:rPr>
          <w:rFonts w:hint="eastAsia" w:ascii="仿宋" w:hAnsi="仿宋" w:eastAsia="仿宋" w:cs="仿宋"/>
          <w:bCs/>
          <w:color w:val="auto"/>
          <w:sz w:val="32"/>
          <w:szCs w:val="32"/>
          <w:lang w:val="en-US"/>
        </w:rPr>
      </w:pPr>
      <w:r>
        <w:rPr>
          <w:rFonts w:hint="eastAsia" w:ascii="仿宋" w:hAnsi="仿宋" w:eastAsia="仿宋" w:cs="仿宋"/>
          <w:bCs/>
          <w:color w:val="auto"/>
          <w:sz w:val="32"/>
          <w:szCs w:val="32"/>
          <w:lang w:eastAsia="zh-CN"/>
        </w:rPr>
        <w:t>在局网站公开了监督举报电话，本年度我局政府信息公开工作未引发行政复议和行政诉讼。</w:t>
      </w:r>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黑体" w:hAnsi="宋体" w:eastAsia="黑体" w:cs="黑体"/>
          <w:bCs/>
          <w:color w:val="auto"/>
          <w:sz w:val="32"/>
          <w:szCs w:val="32"/>
          <w:lang w:val="en-US"/>
        </w:rPr>
      </w:pPr>
      <w:r>
        <w:rPr>
          <w:rFonts w:hint="eastAsia" w:ascii="黑体" w:hAnsi="宋体" w:eastAsia="黑体" w:cs="黑体"/>
          <w:bCs/>
          <w:color w:val="auto"/>
          <w:kern w:val="0"/>
          <w:sz w:val="32"/>
          <w:szCs w:val="32"/>
          <w:lang w:val="en-US" w:eastAsia="zh-CN" w:bidi="ar"/>
        </w:rPr>
        <w:t>二、主动公开政府信息情况</w:t>
      </w:r>
    </w:p>
    <w:tbl>
      <w:tblPr>
        <w:tblStyle w:val="4"/>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信息内容</w:t>
            </w:r>
          </w:p>
        </w:tc>
        <w:tc>
          <w:tcPr>
            <w:tcW w:w="2133"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本年制发件数</w:t>
            </w:r>
          </w:p>
        </w:tc>
        <w:tc>
          <w:tcPr>
            <w:tcW w:w="2216"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本年废止件数</w:t>
            </w:r>
          </w:p>
        </w:tc>
        <w:tc>
          <w:tcPr>
            <w:tcW w:w="1989"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规章</w:t>
            </w:r>
          </w:p>
        </w:tc>
        <w:tc>
          <w:tcPr>
            <w:tcW w:w="2133"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2216"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1989"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行政规范性文件</w:t>
            </w:r>
          </w:p>
        </w:tc>
        <w:tc>
          <w:tcPr>
            <w:tcW w:w="2133"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2216"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1989"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信息内容</w:t>
            </w:r>
          </w:p>
        </w:tc>
        <w:tc>
          <w:tcPr>
            <w:tcW w:w="6338" w:type="dxa"/>
            <w:gridSpan w:val="3"/>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行政许可</w:t>
            </w:r>
          </w:p>
        </w:tc>
        <w:tc>
          <w:tcPr>
            <w:tcW w:w="6338" w:type="dxa"/>
            <w:gridSpan w:val="3"/>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信息内容</w:t>
            </w:r>
          </w:p>
        </w:tc>
        <w:tc>
          <w:tcPr>
            <w:tcW w:w="6338" w:type="dxa"/>
            <w:gridSpan w:val="3"/>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行政处罚</w:t>
            </w:r>
          </w:p>
        </w:tc>
        <w:tc>
          <w:tcPr>
            <w:tcW w:w="6338" w:type="dxa"/>
            <w:gridSpan w:val="3"/>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行政强制</w:t>
            </w:r>
          </w:p>
        </w:tc>
        <w:tc>
          <w:tcPr>
            <w:tcW w:w="6338" w:type="dxa"/>
            <w:gridSpan w:val="3"/>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信息内容</w:t>
            </w:r>
          </w:p>
        </w:tc>
        <w:tc>
          <w:tcPr>
            <w:tcW w:w="6338" w:type="dxa"/>
            <w:gridSpan w:val="3"/>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行政事业性收费</w:t>
            </w:r>
          </w:p>
        </w:tc>
        <w:tc>
          <w:tcPr>
            <w:tcW w:w="6338" w:type="dxa"/>
            <w:gridSpan w:val="3"/>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r>
    </w:tbl>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黑体" w:hAnsi="宋体" w:eastAsia="黑体" w:cs="黑体"/>
          <w:bCs/>
          <w:color w:val="auto"/>
          <w:sz w:val="32"/>
          <w:szCs w:val="32"/>
          <w:lang w:val="en-US"/>
        </w:rPr>
      </w:pPr>
      <w:r>
        <w:rPr>
          <w:rFonts w:hint="eastAsia" w:ascii="黑体" w:hAnsi="宋体" w:eastAsia="黑体" w:cs="黑体"/>
          <w:bCs/>
          <w:color w:val="auto"/>
          <w:kern w:val="0"/>
          <w:sz w:val="32"/>
          <w:szCs w:val="32"/>
          <w:lang w:val="en-US" w:eastAsia="zh-CN" w:bidi="ar"/>
        </w:rPr>
        <w:t>三、收到和处理政府信息公开申请情况</w:t>
      </w:r>
    </w:p>
    <w:tbl>
      <w:tblPr>
        <w:tblStyle w:val="4"/>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68"/>
        <w:gridCol w:w="942"/>
        <w:gridCol w:w="2879"/>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4588" w:type="dxa"/>
            <w:gridSpan w:val="3"/>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（本列数据的勾稽关系为：第一项加第二项之和，等于第三项加第四项之和）</w:t>
            </w:r>
          </w:p>
        </w:tc>
        <w:tc>
          <w:tcPr>
            <w:tcW w:w="4229" w:type="dxa"/>
            <w:gridSpan w:val="7"/>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4588" w:type="dxa"/>
            <w:gridSpan w:val="3"/>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791" w:type="dxa"/>
            <w:vMerge w:val="restar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自然人</w:t>
            </w:r>
          </w:p>
        </w:tc>
        <w:tc>
          <w:tcPr>
            <w:tcW w:w="2917" w:type="dxa"/>
            <w:gridSpan w:val="5"/>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法人或其他组织</w:t>
            </w:r>
          </w:p>
        </w:tc>
        <w:tc>
          <w:tcPr>
            <w:tcW w:w="521" w:type="dxa"/>
            <w:vMerge w:val="restar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4588" w:type="dxa"/>
            <w:gridSpan w:val="3"/>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791"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59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商业</w:t>
            </w:r>
          </w:p>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企业</w:t>
            </w:r>
          </w:p>
        </w:tc>
        <w:tc>
          <w:tcPr>
            <w:tcW w:w="59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科研</w:t>
            </w:r>
          </w:p>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机构</w:t>
            </w:r>
          </w:p>
        </w:tc>
        <w:tc>
          <w:tcPr>
            <w:tcW w:w="5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社会公益组织</w:t>
            </w:r>
          </w:p>
        </w:tc>
        <w:tc>
          <w:tcPr>
            <w:tcW w:w="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法律服务机构</w:t>
            </w:r>
          </w:p>
        </w:tc>
        <w:tc>
          <w:tcPr>
            <w:tcW w:w="5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其他</w:t>
            </w:r>
          </w:p>
        </w:tc>
        <w:tc>
          <w:tcPr>
            <w:tcW w:w="521"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4" w:hRule="atLeast"/>
          <w:jc w:val="center"/>
        </w:trPr>
        <w:tc>
          <w:tcPr>
            <w:tcW w:w="4588" w:type="dxa"/>
            <w:gridSpan w:val="3"/>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一、本年新收政府信息公开申请数量</w:t>
            </w:r>
          </w:p>
        </w:tc>
        <w:tc>
          <w:tcPr>
            <w:tcW w:w="79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6" w:hRule="atLeast"/>
          <w:jc w:val="center"/>
        </w:trPr>
        <w:tc>
          <w:tcPr>
            <w:tcW w:w="4588" w:type="dxa"/>
            <w:gridSpan w:val="3"/>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二、上年结转政府信息公开申请数量</w:t>
            </w:r>
          </w:p>
        </w:tc>
        <w:tc>
          <w:tcPr>
            <w:tcW w:w="79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768" w:type="dxa"/>
            <w:vMerge w:val="restar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三、本年度办理结果</w:t>
            </w:r>
          </w:p>
        </w:tc>
        <w:tc>
          <w:tcPr>
            <w:tcW w:w="3820" w:type="dxa"/>
            <w:gridSpan w:val="2"/>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（一）予以公开</w:t>
            </w:r>
          </w:p>
        </w:tc>
        <w:tc>
          <w:tcPr>
            <w:tcW w:w="79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8"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3820" w:type="dxa"/>
            <w:gridSpan w:val="2"/>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（二）部分公开（区分处理的，只计这一情形，不计其他情形）</w:t>
            </w:r>
          </w:p>
        </w:tc>
        <w:tc>
          <w:tcPr>
            <w:tcW w:w="79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942" w:type="dxa"/>
            <w:vMerge w:val="restar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（三）不予公开</w:t>
            </w:r>
          </w:p>
        </w:tc>
        <w:tc>
          <w:tcPr>
            <w:tcW w:w="287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1.属于国家秘密</w:t>
            </w:r>
          </w:p>
        </w:tc>
        <w:tc>
          <w:tcPr>
            <w:tcW w:w="79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287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2.其他法律行政法规禁止公开</w:t>
            </w:r>
          </w:p>
        </w:tc>
        <w:tc>
          <w:tcPr>
            <w:tcW w:w="79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287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3.危及“三安全一稳定”</w:t>
            </w:r>
          </w:p>
        </w:tc>
        <w:tc>
          <w:tcPr>
            <w:tcW w:w="79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287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4.保护第三方合法权益</w:t>
            </w:r>
          </w:p>
        </w:tc>
        <w:tc>
          <w:tcPr>
            <w:tcW w:w="79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287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5.属于三类内部事务信息</w:t>
            </w:r>
          </w:p>
        </w:tc>
        <w:tc>
          <w:tcPr>
            <w:tcW w:w="79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287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6.属于四类过程性信息</w:t>
            </w:r>
          </w:p>
        </w:tc>
        <w:tc>
          <w:tcPr>
            <w:tcW w:w="79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287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7.属于行政执法案卷</w:t>
            </w:r>
          </w:p>
        </w:tc>
        <w:tc>
          <w:tcPr>
            <w:tcW w:w="79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287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8.属于行政查询事项</w:t>
            </w:r>
          </w:p>
        </w:tc>
        <w:tc>
          <w:tcPr>
            <w:tcW w:w="79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942" w:type="dxa"/>
            <w:vMerge w:val="restar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（四）无法提供</w:t>
            </w:r>
          </w:p>
        </w:tc>
        <w:tc>
          <w:tcPr>
            <w:tcW w:w="287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1.本机关不掌握相关政府信息</w:t>
            </w:r>
          </w:p>
        </w:tc>
        <w:tc>
          <w:tcPr>
            <w:tcW w:w="79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287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2.没有现成信息需要另行制作</w:t>
            </w:r>
          </w:p>
        </w:tc>
        <w:tc>
          <w:tcPr>
            <w:tcW w:w="79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287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3.补正后申请内容仍不明确</w:t>
            </w:r>
          </w:p>
        </w:tc>
        <w:tc>
          <w:tcPr>
            <w:tcW w:w="79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768" w:type="dxa"/>
            <w:vMerge w:val="restar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Cs/>
                <w:color w:val="auto"/>
                <w:kern w:val="2"/>
                <w:sz w:val="32"/>
                <w:szCs w:val="32"/>
                <w:lang w:val="en-US"/>
              </w:rPr>
            </w:pPr>
          </w:p>
        </w:tc>
        <w:tc>
          <w:tcPr>
            <w:tcW w:w="942" w:type="dxa"/>
            <w:vMerge w:val="restar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（五）不予处理</w:t>
            </w:r>
          </w:p>
        </w:tc>
        <w:tc>
          <w:tcPr>
            <w:tcW w:w="287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1.信访举报投诉类申请</w:t>
            </w:r>
          </w:p>
        </w:tc>
        <w:tc>
          <w:tcPr>
            <w:tcW w:w="79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287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2.重复申请</w:t>
            </w:r>
          </w:p>
        </w:tc>
        <w:tc>
          <w:tcPr>
            <w:tcW w:w="79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287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3.要求提供公开出版物</w:t>
            </w:r>
          </w:p>
        </w:tc>
        <w:tc>
          <w:tcPr>
            <w:tcW w:w="79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287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4.无正当理由大量反复申请</w:t>
            </w:r>
          </w:p>
        </w:tc>
        <w:tc>
          <w:tcPr>
            <w:tcW w:w="79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287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both"/>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5.要求行政机关确认或重新出具已获取信息</w:t>
            </w:r>
          </w:p>
        </w:tc>
        <w:tc>
          <w:tcPr>
            <w:tcW w:w="79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942" w:type="dxa"/>
            <w:vMerge w:val="restar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（六）其他处理</w:t>
            </w:r>
          </w:p>
        </w:tc>
        <w:tc>
          <w:tcPr>
            <w:tcW w:w="287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both"/>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1.申请人无正当理由逾期不补正、行政机关不再处理其政府信息公开申请</w:t>
            </w:r>
          </w:p>
        </w:tc>
        <w:tc>
          <w:tcPr>
            <w:tcW w:w="79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287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both"/>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2.申请人逾期未按收费通知要求缴纳费用、行政机关不再处理其政府信息公开申请</w:t>
            </w:r>
          </w:p>
        </w:tc>
        <w:tc>
          <w:tcPr>
            <w:tcW w:w="79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287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3.其他</w:t>
            </w:r>
          </w:p>
        </w:tc>
        <w:tc>
          <w:tcPr>
            <w:tcW w:w="79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3820" w:type="dxa"/>
            <w:gridSpan w:val="2"/>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（七）总计</w:t>
            </w:r>
          </w:p>
        </w:tc>
        <w:tc>
          <w:tcPr>
            <w:tcW w:w="79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4588" w:type="dxa"/>
            <w:gridSpan w:val="3"/>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四、结转下年度继续办理</w:t>
            </w:r>
          </w:p>
        </w:tc>
        <w:tc>
          <w:tcPr>
            <w:tcW w:w="79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r>
    </w:tbl>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color w:val="auto"/>
          <w:sz w:val="32"/>
          <w:szCs w:val="32"/>
          <w:lang w:val="en-US"/>
        </w:rPr>
      </w:pPr>
      <w:r>
        <w:rPr>
          <w:rFonts w:hint="eastAsia" w:ascii="仿宋" w:hAnsi="仿宋" w:eastAsia="仿宋" w:cs="仿宋"/>
          <w:bCs/>
          <w:color w:val="auto"/>
          <w:kern w:val="0"/>
          <w:sz w:val="32"/>
          <w:szCs w:val="32"/>
          <w:lang w:val="en-US" w:eastAsia="zh-CN" w:bidi="ar"/>
        </w:rPr>
        <w:t>四、政府信息公开行政复议、行政诉讼情况</w:t>
      </w:r>
    </w:p>
    <w:tbl>
      <w:tblPr>
        <w:tblStyle w:val="4"/>
        <w:tblW w:w="880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14"/>
        <w:gridCol w:w="620"/>
        <w:gridCol w:w="599"/>
        <w:gridCol w:w="590"/>
        <w:gridCol w:w="460"/>
        <w:gridCol w:w="648"/>
        <w:gridCol w:w="648"/>
        <w:gridCol w:w="649"/>
        <w:gridCol w:w="635"/>
        <w:gridCol w:w="425"/>
        <w:gridCol w:w="649"/>
        <w:gridCol w:w="649"/>
        <w:gridCol w:w="649"/>
        <w:gridCol w:w="554"/>
        <w:gridCol w:w="40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行政复议</w:t>
            </w:r>
          </w:p>
        </w:tc>
        <w:tc>
          <w:tcPr>
            <w:tcW w:w="5922"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结果维持</w:t>
            </w:r>
          </w:p>
        </w:tc>
        <w:tc>
          <w:tcPr>
            <w:tcW w:w="62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结果</w:t>
            </w:r>
          </w:p>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纠正</w:t>
            </w:r>
          </w:p>
        </w:tc>
        <w:tc>
          <w:tcPr>
            <w:tcW w:w="60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其他</w:t>
            </w:r>
          </w:p>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结果</w:t>
            </w:r>
          </w:p>
        </w:tc>
        <w:tc>
          <w:tcPr>
            <w:tcW w:w="591"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尚未</w:t>
            </w:r>
          </w:p>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审结</w:t>
            </w:r>
          </w:p>
        </w:tc>
        <w:tc>
          <w:tcPr>
            <w:tcW w:w="461"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总计</w:t>
            </w:r>
          </w:p>
        </w:tc>
        <w:tc>
          <w:tcPr>
            <w:tcW w:w="30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62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60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59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46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结果</w:t>
            </w:r>
          </w:p>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结果</w:t>
            </w:r>
          </w:p>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其他</w:t>
            </w:r>
          </w:p>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结果</w:t>
            </w:r>
          </w:p>
        </w:tc>
        <w:tc>
          <w:tcPr>
            <w:tcW w:w="63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尚未</w:t>
            </w:r>
          </w:p>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审结</w:t>
            </w:r>
          </w:p>
        </w:tc>
        <w:tc>
          <w:tcPr>
            <w:tcW w:w="4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总计</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结果</w:t>
            </w:r>
          </w:p>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维持</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结果</w:t>
            </w:r>
          </w:p>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其他</w:t>
            </w:r>
          </w:p>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结果</w:t>
            </w:r>
          </w:p>
        </w:tc>
        <w:tc>
          <w:tcPr>
            <w:tcW w:w="5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kern w:val="2"/>
                <w:sz w:val="32"/>
                <w:szCs w:val="32"/>
                <w:lang w:val="en-US" w:eastAsia="zh-CN" w:bidi="ar"/>
              </w:rPr>
              <w:t>尚未</w:t>
            </w:r>
          </w:p>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审结</w:t>
            </w:r>
          </w:p>
        </w:tc>
        <w:tc>
          <w:tcPr>
            <w:tcW w:w="40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6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46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6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4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55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c>
          <w:tcPr>
            <w:tcW w:w="40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520" w:lineRule="exact"/>
              <w:ind w:left="-40" w:leftChars="-20" w:right="-40" w:rightChars="-20"/>
              <w:jc w:val="both"/>
              <w:rPr>
                <w:rFonts w:hint="eastAsia" w:ascii="仿宋" w:hAnsi="仿宋" w:eastAsia="仿宋" w:cs="仿宋"/>
                <w:bCs/>
                <w:color w:val="auto"/>
                <w:kern w:val="2"/>
                <w:sz w:val="32"/>
                <w:szCs w:val="32"/>
                <w:lang w:val="en-US"/>
              </w:rPr>
            </w:pPr>
            <w:r>
              <w:rPr>
                <w:rFonts w:hint="eastAsia" w:ascii="仿宋" w:hAnsi="仿宋" w:eastAsia="仿宋" w:cs="仿宋"/>
                <w:bCs/>
                <w:color w:val="auto"/>
                <w:kern w:val="2"/>
                <w:sz w:val="32"/>
                <w:szCs w:val="32"/>
                <w:lang w:val="en-US" w:eastAsia="zh-CN" w:bidi="ar"/>
              </w:rPr>
              <w:t>0</w:t>
            </w:r>
          </w:p>
        </w:tc>
      </w:tr>
    </w:tbl>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黑体" w:hAnsi="宋体" w:eastAsia="黑体" w:cs="黑体"/>
          <w:bCs/>
          <w:color w:val="auto"/>
          <w:sz w:val="32"/>
          <w:szCs w:val="32"/>
          <w:lang w:val="en-US"/>
        </w:rPr>
      </w:pPr>
      <w:r>
        <w:rPr>
          <w:rFonts w:hint="eastAsia" w:ascii="黑体" w:hAnsi="宋体" w:eastAsia="黑体" w:cs="黑体"/>
          <w:bCs/>
          <w:color w:val="auto"/>
          <w:kern w:val="0"/>
          <w:sz w:val="32"/>
          <w:szCs w:val="32"/>
          <w:lang w:val="en-US" w:eastAsia="zh-CN" w:bidi="ar"/>
        </w:rPr>
        <w:t>五、存在的主要问题及改进情况</w:t>
      </w:r>
    </w:p>
    <w:p>
      <w:pPr>
        <w:pStyle w:val="3"/>
        <w:widowControl/>
        <w:spacing w:before="0" w:beforeAutospacing="0" w:after="0" w:afterAutospacing="0" w:line="520" w:lineRule="exact"/>
        <w:ind w:left="0" w:right="0" w:firstLine="540"/>
        <w:rPr>
          <w:rFonts w:hint="eastAsia" w:ascii="仿宋" w:hAnsi="仿宋" w:eastAsia="仿宋" w:cs="仿宋"/>
          <w:bCs/>
          <w:color w:val="auto"/>
          <w:sz w:val="32"/>
          <w:szCs w:val="32"/>
          <w:lang w:val="en-US"/>
        </w:rPr>
      </w:pPr>
      <w:r>
        <w:rPr>
          <w:rFonts w:hint="eastAsia" w:ascii="仿宋" w:hAnsi="仿宋" w:eastAsia="仿宋" w:cs="仿宋"/>
          <w:bCs/>
          <w:color w:val="auto"/>
          <w:sz w:val="32"/>
          <w:szCs w:val="32"/>
          <w:lang w:eastAsia="zh-CN"/>
        </w:rPr>
        <w:t>目前存在的问题：一是信息发布渠道少，企业和群众获取不方便，缺少精准推送；二是政策文件解读形式拘泥于文字、图文解读，形式单一。</w:t>
      </w:r>
    </w:p>
    <w:p>
      <w:pPr>
        <w:keepNext w:val="0"/>
        <w:keepLines w:val="0"/>
        <w:widowControl w:val="0"/>
        <w:suppressLineNumbers w:val="0"/>
        <w:autoSpaceDE w:val="0"/>
        <w:autoSpaceDN/>
        <w:spacing w:before="0" w:beforeAutospacing="0" w:after="0" w:afterAutospacing="0" w:line="520" w:lineRule="exact"/>
        <w:ind w:left="0" w:right="0" w:firstLine="687" w:firstLineChars="220"/>
        <w:jc w:val="both"/>
        <w:rPr>
          <w:rFonts w:hint="eastAsia" w:ascii="仿宋" w:hAnsi="仿宋" w:eastAsia="仿宋" w:cs="仿宋"/>
          <w:bCs/>
          <w:color w:val="auto"/>
          <w:sz w:val="32"/>
          <w:szCs w:val="32"/>
          <w:lang w:val="en-US"/>
        </w:rPr>
      </w:pPr>
      <w:r>
        <w:rPr>
          <w:rFonts w:hint="eastAsia" w:ascii="仿宋" w:hAnsi="仿宋" w:eastAsia="仿宋" w:cs="仿宋"/>
          <w:bCs/>
          <w:color w:val="auto"/>
          <w:kern w:val="0"/>
          <w:sz w:val="32"/>
          <w:szCs w:val="32"/>
          <w:lang w:val="en-US" w:eastAsia="zh-CN" w:bidi="ar"/>
        </w:rPr>
        <w:t xml:space="preserve">下一步改进措施：一是加强政策文件宣传，在门户网站发布的同时，在微信公众号、微博等媒体同步发布，适时开展“送法进企”等现场宣传活动；二是积极运用音频视频、卡通动漫等群众喜闻乐见的展现形式进一步丰富政策解读形式。 </w:t>
      </w:r>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黑体" w:hAnsi="宋体" w:eastAsia="黑体" w:cs="黑体"/>
          <w:bCs/>
          <w:color w:val="auto"/>
          <w:sz w:val="32"/>
          <w:szCs w:val="32"/>
          <w:lang w:val="en-US"/>
        </w:rPr>
      </w:pPr>
      <w:r>
        <w:rPr>
          <w:rFonts w:hint="eastAsia" w:ascii="黑体" w:hAnsi="宋体" w:eastAsia="黑体" w:cs="黑体"/>
          <w:bCs/>
          <w:color w:val="auto"/>
          <w:kern w:val="0"/>
          <w:sz w:val="32"/>
          <w:szCs w:val="32"/>
          <w:lang w:val="en-US" w:eastAsia="zh-CN" w:bidi="ar"/>
        </w:rPr>
        <w:t>六、其他需要报告的事项</w:t>
      </w:r>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color w:val="auto"/>
          <w:sz w:val="32"/>
          <w:szCs w:val="32"/>
          <w:lang w:val="en-US"/>
        </w:rPr>
      </w:pPr>
      <w:r>
        <w:rPr>
          <w:rFonts w:hint="eastAsia" w:ascii="仿宋" w:hAnsi="仿宋" w:eastAsia="仿宋" w:cs="仿宋"/>
          <w:bCs/>
          <w:color w:val="auto"/>
          <w:kern w:val="0"/>
          <w:sz w:val="32"/>
          <w:szCs w:val="32"/>
          <w:lang w:val="en-US" w:eastAsia="zh-CN" w:bidi="ar"/>
        </w:rPr>
        <w:t>主要报告本行政机关认为需要报告的其他事项，以及其他有关文件专门要求通过政府信息公开工作年度报告予以报告的事项，包括但不限于：</w:t>
      </w:r>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color w:val="auto"/>
          <w:kern w:val="0"/>
          <w:sz w:val="32"/>
          <w:szCs w:val="32"/>
          <w:lang w:val="en-US" w:eastAsia="zh-CN" w:bidi="ar"/>
        </w:rPr>
      </w:pPr>
      <w:r>
        <w:rPr>
          <w:rFonts w:hint="eastAsia" w:ascii="仿宋" w:hAnsi="仿宋" w:eastAsia="仿宋" w:cs="仿宋"/>
          <w:bCs/>
          <w:color w:val="auto"/>
          <w:kern w:val="0"/>
          <w:sz w:val="32"/>
          <w:szCs w:val="32"/>
          <w:lang w:val="en-US" w:eastAsia="zh-CN" w:bidi="ar"/>
        </w:rPr>
        <w:t>（一）2022年收取信息处理费情况：无;</w:t>
      </w:r>
    </w:p>
    <w:p>
      <w:pPr>
        <w:keepNext w:val="0"/>
        <w:keepLines w:val="0"/>
        <w:widowControl w:val="0"/>
        <w:numPr>
          <w:ilvl w:val="0"/>
          <w:numId w:val="1"/>
        </w:numPr>
        <w:suppressLineNumbers w:val="0"/>
        <w:spacing w:before="0" w:beforeAutospacing="0" w:after="0" w:afterAutospacing="0" w:line="520" w:lineRule="exact"/>
        <w:ind w:left="0" w:right="-101" w:rightChars="-50" w:firstLine="624" w:firstLineChars="200"/>
        <w:jc w:val="both"/>
        <w:rPr>
          <w:rStyle w:val="6"/>
          <w:rFonts w:hint="eastAsia" w:ascii="仿宋" w:hAnsi="仿宋" w:eastAsia="仿宋" w:cs="仿宋"/>
          <w:b w:val="0"/>
          <w:bCs/>
          <w:color w:val="auto"/>
          <w:sz w:val="32"/>
          <w:szCs w:val="32"/>
          <w:lang w:val="en-US" w:eastAsia="zh-CN" w:bidi="ar"/>
        </w:rPr>
      </w:pPr>
      <w:r>
        <w:rPr>
          <w:rFonts w:hint="eastAsia" w:ascii="仿宋" w:hAnsi="仿宋" w:eastAsia="仿宋" w:cs="仿宋"/>
          <w:bCs/>
          <w:color w:val="auto"/>
          <w:kern w:val="0"/>
          <w:sz w:val="32"/>
          <w:szCs w:val="32"/>
          <w:lang w:val="en-US" w:eastAsia="zh-CN" w:bidi="ar"/>
        </w:rPr>
        <w:t>本行政机关落实上级年度政务公开工作要点情况：</w:t>
      </w:r>
      <w:r>
        <w:rPr>
          <w:rStyle w:val="6"/>
          <w:rFonts w:hint="eastAsia" w:ascii="仿宋" w:hAnsi="仿宋" w:eastAsia="仿宋" w:cs="仿宋"/>
          <w:b w:val="0"/>
          <w:bCs/>
          <w:color w:val="auto"/>
          <w:sz w:val="32"/>
          <w:szCs w:val="32"/>
          <w:lang w:val="en-US" w:eastAsia="zh-CN" w:bidi="ar"/>
        </w:rPr>
        <w:t>按照县政府办公室印发的《2022年微山县政务公开工作任务分解表》，将重点任务分解至各股室、单位；更新了主动公开目录和指南，及时发布环保政策并做好政策解读，组织政务公开培训，撰写年度报告；及时规范发布环保领域信息、“双随机、一公开”、行政执法等信息。</w:t>
      </w:r>
    </w:p>
    <w:p>
      <w:pPr>
        <w:keepNext w:val="0"/>
        <w:keepLines w:val="0"/>
        <w:widowControl w:val="0"/>
        <w:numPr>
          <w:ilvl w:val="0"/>
          <w:numId w:val="1"/>
        </w:numPr>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color w:val="auto"/>
          <w:kern w:val="0"/>
          <w:sz w:val="32"/>
          <w:szCs w:val="32"/>
          <w:lang w:val="en-US" w:eastAsia="zh-CN" w:bidi="ar"/>
        </w:rPr>
      </w:pPr>
      <w:r>
        <w:rPr>
          <w:rFonts w:hint="eastAsia" w:ascii="仿宋" w:hAnsi="仿宋" w:eastAsia="仿宋" w:cs="仿宋"/>
          <w:bCs/>
          <w:color w:val="auto"/>
          <w:kern w:val="0"/>
          <w:sz w:val="32"/>
          <w:szCs w:val="32"/>
          <w:lang w:val="en-US" w:eastAsia="zh-CN" w:bidi="ar"/>
        </w:rPr>
        <w:t>2022年我局共主办人大建议政协提案3件，已全部答复，并公开办理情况；</w:t>
      </w:r>
    </w:p>
    <w:p>
      <w:pPr>
        <w:keepNext w:val="0"/>
        <w:keepLines w:val="0"/>
        <w:widowControl w:val="0"/>
        <w:numPr>
          <w:ilvl w:val="0"/>
          <w:numId w:val="1"/>
        </w:numPr>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color w:val="auto"/>
          <w:sz w:val="32"/>
          <w:szCs w:val="32"/>
          <w:lang w:val="en-US"/>
        </w:rPr>
      </w:pPr>
      <w:r>
        <w:rPr>
          <w:rFonts w:hint="eastAsia" w:ascii="仿宋" w:hAnsi="仿宋" w:eastAsia="仿宋" w:cs="仿宋"/>
          <w:bCs/>
          <w:color w:val="auto"/>
          <w:kern w:val="0"/>
          <w:sz w:val="32"/>
          <w:szCs w:val="32"/>
          <w:lang w:val="en-US" w:eastAsia="zh-CN" w:bidi="ar"/>
        </w:rPr>
        <w:t>本行政机关年度政务公开工作创新情况：无；</w:t>
      </w:r>
    </w:p>
    <w:p>
      <w:pPr>
        <w:keepNext w:val="0"/>
        <w:keepLines w:val="0"/>
        <w:widowControl w:val="0"/>
        <w:numPr>
          <w:ilvl w:val="0"/>
          <w:numId w:val="1"/>
        </w:numPr>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color w:val="auto"/>
          <w:sz w:val="32"/>
          <w:szCs w:val="32"/>
          <w:lang w:val="en-US"/>
        </w:rPr>
      </w:pPr>
      <w:r>
        <w:rPr>
          <w:rFonts w:hint="eastAsia" w:ascii="仿宋" w:hAnsi="仿宋" w:eastAsia="仿宋" w:cs="仿宋"/>
          <w:bCs/>
          <w:color w:val="auto"/>
          <w:kern w:val="0"/>
          <w:sz w:val="32"/>
          <w:szCs w:val="32"/>
          <w:lang w:val="en-US" w:eastAsia="zh-CN" w:bidi="ar"/>
        </w:rPr>
        <w:t>本行政机关政府信息公开工作年度报告数据统计需要说明的事项：无；</w:t>
      </w:r>
    </w:p>
    <w:p>
      <w:pPr>
        <w:keepNext w:val="0"/>
        <w:keepLines w:val="0"/>
        <w:widowControl w:val="0"/>
        <w:numPr>
          <w:ilvl w:val="0"/>
          <w:numId w:val="1"/>
        </w:numPr>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color w:val="auto"/>
          <w:sz w:val="32"/>
          <w:szCs w:val="32"/>
          <w:lang w:val="en-US"/>
        </w:rPr>
      </w:pPr>
      <w:r>
        <w:rPr>
          <w:rFonts w:hint="eastAsia" w:ascii="仿宋" w:hAnsi="仿宋" w:eastAsia="仿宋" w:cs="仿宋"/>
          <w:bCs/>
          <w:color w:val="auto"/>
          <w:kern w:val="0"/>
          <w:sz w:val="32"/>
          <w:szCs w:val="32"/>
          <w:lang w:val="en-US" w:eastAsia="zh-CN" w:bidi="ar"/>
        </w:rPr>
        <w:t>本行政机关认为需要报告的其他事项：无；</w:t>
      </w:r>
    </w:p>
    <w:p>
      <w:pPr>
        <w:keepNext w:val="0"/>
        <w:keepLines w:val="0"/>
        <w:widowControl w:val="0"/>
        <w:numPr>
          <w:ilvl w:val="0"/>
          <w:numId w:val="1"/>
        </w:numPr>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color w:val="auto"/>
          <w:sz w:val="32"/>
          <w:szCs w:val="32"/>
          <w:lang w:val="en-US"/>
        </w:rPr>
      </w:pPr>
      <w:r>
        <w:rPr>
          <w:rFonts w:hint="eastAsia" w:ascii="仿宋" w:hAnsi="仿宋" w:eastAsia="仿宋" w:cs="仿宋"/>
          <w:bCs/>
          <w:color w:val="auto"/>
          <w:kern w:val="0"/>
          <w:sz w:val="32"/>
          <w:szCs w:val="32"/>
          <w:lang w:val="en-US" w:eastAsia="zh-CN" w:bidi="ar"/>
        </w:rPr>
        <w:t>其他有关文件专门要求通过政府信息公开工作年度报告予以报告的事项：无。</w:t>
      </w:r>
    </w:p>
    <w:p>
      <w:pPr>
        <w:rPr>
          <w:color w:val="auto"/>
        </w:rPr>
      </w:pPr>
      <w:bookmarkStart w:id="0" w:name="_GoBack"/>
      <w:bookmarkEnd w:id="0"/>
    </w:p>
    <w:sectPr>
      <w:pgSz w:w="11906" w:h="16838"/>
      <w:pgMar w:top="1702" w:right="1588" w:bottom="1702" w:left="1474" w:header="851" w:footer="1559"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35FD67"/>
    <w:multiLevelType w:val="singleLevel"/>
    <w:tmpl w:val="2735FD6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Y2QyZTEwNTAzYmM4ODFhZmRlNjcyMmJjNmRmYjQifQ=="/>
  </w:docVars>
  <w:rsids>
    <w:rsidRoot w:val="7DC51A6F"/>
    <w:rsid w:val="03D96696"/>
    <w:rsid w:val="0EBB5316"/>
    <w:rsid w:val="11832B5F"/>
    <w:rsid w:val="22F32E79"/>
    <w:rsid w:val="31322F2F"/>
    <w:rsid w:val="37583606"/>
    <w:rsid w:val="46B355A9"/>
    <w:rsid w:val="492E03C2"/>
    <w:rsid w:val="53D02297"/>
    <w:rsid w:val="5CAB7CDB"/>
    <w:rsid w:val="61135DA6"/>
    <w:rsid w:val="65932F2A"/>
    <w:rsid w:val="79A01D8D"/>
    <w:rsid w:val="7DC51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Normal (Web)"/>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6">
    <w:name w:val="Strong"/>
    <w:basedOn w:val="5"/>
    <w:qFormat/>
    <w:uiPriority w:val="0"/>
    <w:rPr>
      <w:b/>
    </w:rPr>
  </w:style>
  <w:style w:type="character" w:customStyle="1" w:styleId="7">
    <w:name w:val="页脚 Char"/>
    <w:basedOn w:val="5"/>
    <w:link w:val="2"/>
    <w:qFormat/>
    <w:uiPriority w:val="0"/>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济宁市生态环境局微山县分局2022年主动公开信息</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0.0724708024430469"/>
                  <c:y val="0.13436489654535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5713789467411"/>
                  <c:y val="0.10691489922581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894891675088671"/>
                  <c:y val="-0.16958663428166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196495628692469"/>
                  <c:y val="-0.066349417898484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2925"/>
                      <c:h val="0.0921666666666667"/>
                    </c:manualLayout>
                  </c15:layout>
                </c:ext>
              </c:extLst>
            </c:dLbl>
            <c:dLbl>
              <c:idx val="6"/>
              <c:layout>
                <c:manualLayout>
                  <c:x val="0.0480585530200323"/>
                  <c:y val="0.15557911472689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a:solidFill>
                          <a:schemeClr val="bg1"/>
                        </a:solidFill>
                      </a:rPr>
                      <a:t>其他信息12%</a:t>
                    </a:r>
                    <a:endParaRPr>
                      <a:solidFill>
                        <a:schemeClr val="bg1"/>
                      </a:solid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环境质量状况信息</c:v>
                </c:pt>
                <c:pt idx="1">
                  <c:v>环境监管信息</c:v>
                </c:pt>
                <c:pt idx="2">
                  <c:v>行政处罚信息</c:v>
                </c:pt>
                <c:pt idx="3">
                  <c:v>政策法规信息</c:v>
                </c:pt>
                <c:pt idx="4">
                  <c:v>通知公告信息</c:v>
                </c:pt>
                <c:pt idx="5">
                  <c:v>工作动态</c:v>
                </c:pt>
                <c:pt idx="6">
                  <c:v>其他信息</c:v>
                </c:pt>
              </c:strCache>
            </c:strRef>
          </c:cat>
          <c:val>
            <c:numRef>
              <c:f>Sheet1!$B$2:$B$8</c:f>
              <c:numCache>
                <c:formatCode>General</c:formatCode>
                <c:ptCount val="7"/>
                <c:pt idx="0">
                  <c:v>29</c:v>
                </c:pt>
                <c:pt idx="1">
                  <c:v>22</c:v>
                </c:pt>
                <c:pt idx="2">
                  <c:v>30</c:v>
                </c:pt>
                <c:pt idx="3">
                  <c:v>26</c:v>
                </c:pt>
                <c:pt idx="4">
                  <c:v>16</c:v>
                </c:pt>
                <c:pt idx="5">
                  <c:v>77</c:v>
                </c:pt>
                <c:pt idx="6">
                  <c:v>27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2599</Words>
  <Characters>2703</Characters>
  <Lines>0</Lines>
  <Paragraphs>0</Paragraphs>
  <TotalTime>4</TotalTime>
  <ScaleCrop>false</ScaleCrop>
  <LinksUpToDate>false</LinksUpToDate>
  <CharactersWithSpaces>2704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2023-02-09T03:13:00Z</dcterms:created>
  <dc:creator>春暖花开</dc:creator>
  <cp:lastModifiedBy>春暖花开</cp:lastModifiedBy>
  <dcterms:modified xsi:type="dcterms:W3CDTF">2023-02-09T09:01:59Z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4FAD86254CD64D3E851FF5339AA775BA</vt:lpwstr>
  </property>
</Properties>
</file>