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lang w:val="en-US" w:eastAsia="zh-CN"/>
          <w14:textFill>
            <w14:solidFill>
              <w14:schemeClr w14:val="tx1"/>
            </w14:solidFill>
          </w14:textFill>
        </w:rPr>
        <w:t>微山县科学技术局</w:t>
      </w:r>
      <w:r>
        <w:rPr>
          <w:rFonts w:hint="eastAsia" w:ascii="方正小标宋简体" w:eastAsia="方正小标宋简体"/>
          <w:b/>
          <w:color w:val="000000" w:themeColor="text1"/>
          <w:sz w:val="44"/>
          <w:szCs w:val="44"/>
          <w14:textFill>
            <w14:solidFill>
              <w14:schemeClr w14:val="tx1"/>
            </w14:solidFill>
          </w14:textFill>
        </w:rPr>
        <w:t>202</w:t>
      </w:r>
      <w:r>
        <w:rPr>
          <w:rFonts w:hint="eastAsia" w:ascii="方正小标宋简体" w:eastAsia="方正小标宋简体"/>
          <w:b/>
          <w:color w:val="000000" w:themeColor="text1"/>
          <w:sz w:val="44"/>
          <w:szCs w:val="44"/>
          <w:lang w:val="en-US" w:eastAsia="zh-CN"/>
          <w14:textFill>
            <w14:solidFill>
              <w14:schemeClr w14:val="tx1"/>
            </w14:solidFill>
          </w14:textFill>
        </w:rPr>
        <w:t>2</w:t>
      </w:r>
      <w:r>
        <w:rPr>
          <w:rFonts w:hint="eastAsia" w:ascii="方正小标宋简体" w:eastAsia="方正小标宋简体"/>
          <w:b/>
          <w:color w:val="000000" w:themeColor="text1"/>
          <w:sz w:val="44"/>
          <w:szCs w:val="44"/>
          <w14:textFill>
            <w14:solidFill>
              <w14:schemeClr w14:val="tx1"/>
            </w14:solidFill>
          </w14:textFill>
        </w:rPr>
        <w:t>年政府信息公开</w:t>
      </w:r>
    </w:p>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工作年度报告</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val="en-US" w:eastAsia="zh-CN"/>
          <w14:textFill>
            <w14:solidFill>
              <w14:schemeClr w14:val="tx1"/>
            </w14:solidFill>
          </w14:textFill>
        </w:rPr>
        <w:t>微山县科学技术局</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jc w:val="left"/>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年1月1日起至202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年12月31日止。本报告电子版可在“中国·</w:t>
      </w:r>
      <w:r>
        <w:rPr>
          <w:rFonts w:hint="eastAsia" w:ascii="方正仿宋简体" w:eastAsia="方正仿宋简体"/>
          <w:b/>
          <w:color w:val="000000" w:themeColor="text1"/>
          <w:sz w:val="32"/>
          <w:szCs w:val="32"/>
          <w:lang w:val="en-US" w:eastAsia="zh-CN"/>
          <w14:textFill>
            <w14:solidFill>
              <w14:schemeClr w14:val="tx1"/>
            </w14:solidFill>
          </w14:textFill>
        </w:rPr>
        <w:t>微山</w:t>
      </w:r>
      <w:r>
        <w:rPr>
          <w:rFonts w:hint="eastAsia" w:ascii="方正仿宋简体" w:eastAsia="方正仿宋简体"/>
          <w:b/>
          <w:color w:val="000000" w:themeColor="text1"/>
          <w:sz w:val="32"/>
          <w:szCs w:val="32"/>
          <w14:textFill>
            <w14:solidFill>
              <w14:schemeClr w14:val="tx1"/>
            </w14:solidFill>
          </w14:textFill>
        </w:rPr>
        <w:t>”政府门户网站（http://www.weishan.gov.cn/col/col22845/index.html?vc_xxgkarea=11370826004329006F&amp;number=）查阅或下载。如对本报告有疑问，请与</w:t>
      </w:r>
      <w:r>
        <w:rPr>
          <w:rFonts w:hint="eastAsia" w:ascii="方正仿宋简体" w:eastAsia="方正仿宋简体"/>
          <w:b/>
          <w:color w:val="000000" w:themeColor="text1"/>
          <w:sz w:val="32"/>
          <w:szCs w:val="32"/>
          <w:lang w:val="en-US" w:eastAsia="zh-CN"/>
          <w14:textFill>
            <w14:solidFill>
              <w14:schemeClr w14:val="tx1"/>
            </w14:solidFill>
          </w14:textFill>
        </w:rPr>
        <w:t>微山县科学技术局</w:t>
      </w:r>
      <w:r>
        <w:rPr>
          <w:rFonts w:hint="eastAsia" w:ascii="方正仿宋简体" w:eastAsia="方正仿宋简体"/>
          <w:b/>
          <w:color w:val="000000" w:themeColor="text1"/>
          <w:sz w:val="32"/>
          <w:szCs w:val="32"/>
          <w14:textFill>
            <w14:solidFill>
              <w14:schemeClr w14:val="tx1"/>
            </w14:solidFill>
          </w14:textFill>
        </w:rPr>
        <w:t>联系（地址：</w:t>
      </w:r>
      <w:r>
        <w:rPr>
          <w:rFonts w:hint="eastAsia" w:ascii="方正仿宋简体" w:eastAsia="方正仿宋简体"/>
          <w:b/>
          <w:color w:val="000000" w:themeColor="text1"/>
          <w:sz w:val="32"/>
          <w:szCs w:val="32"/>
          <w:lang w:val="en-US" w:eastAsia="zh-CN"/>
          <w14:textFill>
            <w14:solidFill>
              <w14:schemeClr w14:val="tx1"/>
            </w14:solidFill>
          </w14:textFill>
        </w:rPr>
        <w:t>微山县昭阳街道昭阳湖路9号创达商务大厦C座4楼</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8222458</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3"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2022年度，我局按照微山县政府信息公开领导小组办公室的要求，着力健全完善信息公开工作体系，强化信息公开载体建设，结合工作实际，深入推进决策公开、执行公开、管理公开、服务公开、结果公开和重点领域信息公开，在扩大公众知情权、满足公众信息需求方面取得了积极成效。</w:t>
      </w: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bookmarkStart w:id="0" w:name="_GoBack"/>
      <w:r>
        <w:rPr>
          <w:rFonts w:hint="eastAsia" w:ascii="方正楷体简体" w:eastAsia="方正楷体简体"/>
          <w:b/>
          <w:color w:val="000000" w:themeColor="text1"/>
          <w:sz w:val="32"/>
          <w:szCs w:val="32"/>
          <w14:textFill>
            <w14:solidFill>
              <w14:schemeClr w14:val="tx1"/>
            </w14:solidFill>
          </w14:textFill>
        </w:rPr>
        <w:t>（</w:t>
      </w:r>
      <w:r>
        <w:rPr>
          <w:rFonts w:hint="eastAsia" w:ascii="方正楷体简体" w:eastAsia="方正楷体简体"/>
          <w:b/>
          <w:color w:val="000000" w:themeColor="text1"/>
          <w:sz w:val="32"/>
          <w:szCs w:val="32"/>
          <w:lang w:val="en-US" w:eastAsia="zh-CN"/>
          <w14:textFill>
            <w14:solidFill>
              <w14:schemeClr w14:val="tx1"/>
            </w14:solidFill>
          </w14:textFill>
        </w:rPr>
        <w:t>一</w:t>
      </w:r>
      <w:r>
        <w:rPr>
          <w:rFonts w:hint="eastAsia" w:ascii="方正楷体简体" w:eastAsia="方正楷体简体"/>
          <w:b/>
          <w:color w:val="000000" w:themeColor="text1"/>
          <w:sz w:val="32"/>
          <w:szCs w:val="32"/>
          <w14:textFill>
            <w14:solidFill>
              <w14:schemeClr w14:val="tx1"/>
            </w14:solidFill>
          </w14:textFill>
        </w:rPr>
        <w:t>）主动公开情况</w:t>
      </w:r>
    </w:p>
    <w:bookmarkEnd w:id="0"/>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目前，我局主要通过微山政府信息公开网站（http://www.weishan.gov.cn/col/col22845/index.html）来公开政府信息。结合工作实际，将《微山县科学技术局信息公开目录》、《微山县科学技术局政务信息公开指南》和各项行政办理事项的办事依据、办事职责、办事程序、办事标准、办事时限、办事结果向社会广泛公开，不断加大政务公开宣传力度，在方便服务对象的同时，接受社会各界的监督。</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2022年度，我局对应主动公开的政府信息进行了梳理、编目和登记，政府网站主动公开的政务公开信息总量为46条。</w:t>
      </w:r>
    </w:p>
    <w:p>
      <w:pPr>
        <w:spacing w:line="590" w:lineRule="exact"/>
        <w:ind w:right="-100" w:rightChars="-50" w:firstLine="400" w:firstLineChars="200"/>
        <w:rPr>
          <w:rFonts w:hint="default" w:ascii="方正仿宋简体" w:eastAsia="方正仿宋简体"/>
          <w:b/>
          <w:color w:val="000000" w:themeColor="text1"/>
          <w:sz w:val="32"/>
          <w:szCs w:val="32"/>
          <w:lang w:val="en-US" w:eastAsia="zh-CN"/>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845185</wp:posOffset>
            </wp:positionH>
            <wp:positionV relativeFrom="paragraph">
              <wp:posOffset>337820</wp:posOffset>
            </wp:positionV>
            <wp:extent cx="3685540" cy="2209800"/>
            <wp:effectExtent l="0" t="0" r="1016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3685540" cy="2209800"/>
                    </a:xfrm>
                    <a:prstGeom prst="rect">
                      <a:avLst/>
                    </a:prstGeom>
                    <a:noFill/>
                    <a:ln>
                      <a:noFill/>
                    </a:ln>
                  </pic:spPr>
                </pic:pic>
              </a:graphicData>
            </a:graphic>
          </wp:anchor>
        </w:drawing>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jc w:val="both"/>
        <w:textAlignment w:val="bottom"/>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202</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2</w:t>
      </w: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年，</w:t>
      </w:r>
      <w:r>
        <w:rPr>
          <w:rFonts w:hint="eastAsia" w:ascii="方正仿宋简体" w:eastAsia="方正仿宋简体"/>
          <w:b/>
          <w:color w:val="000000" w:themeColor="text1"/>
          <w:sz w:val="32"/>
          <w:szCs w:val="32"/>
          <w:lang w:val="en-US" w:eastAsia="zh-CN"/>
          <w14:textFill>
            <w14:solidFill>
              <w14:schemeClr w14:val="tx1"/>
            </w14:solidFill>
          </w14:textFill>
        </w:rPr>
        <w:t>微山县科学技术局</w:t>
      </w: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认真履行政府信息公开申请受理义务，截至目前，全年累计受理依申请公开政府信息0件，按时办结0件，且没有发生政府信息公开的收费情况。</w:t>
      </w:r>
    </w:p>
    <w:p>
      <w:pPr>
        <w:spacing w:line="590" w:lineRule="exact"/>
        <w:ind w:right="-100" w:rightChars="-50" w:firstLine="643" w:firstLineChars="200"/>
        <w:rPr>
          <w:rFonts w:hint="default" w:ascii="方正楷体简体" w:eastAsia="方正楷体简体"/>
          <w:b/>
          <w:color w:val="000000" w:themeColor="text1"/>
          <w:sz w:val="32"/>
          <w:szCs w:val="32"/>
          <w14:textFill>
            <w14:solidFill>
              <w14:schemeClr w14:val="tx1"/>
            </w14:solidFill>
          </w14:textFill>
        </w:rPr>
      </w:pPr>
      <w:r>
        <w:rPr>
          <w:rFonts w:hint="default" w:ascii="方正楷体简体" w:eastAsia="方正楷体简体"/>
          <w:b/>
          <w:color w:val="000000" w:themeColor="text1"/>
          <w:sz w:val="32"/>
          <w:szCs w:val="32"/>
          <w14:textFill>
            <w14:solidFill>
              <w14:schemeClr w14:val="tx1"/>
            </w14:solidFill>
          </w14:textFill>
        </w:rPr>
        <w:t>（三）政府信息管理情况</w:t>
      </w:r>
    </w:p>
    <w:p>
      <w:pPr>
        <w:spacing w:line="590" w:lineRule="exact"/>
        <w:ind w:right="-100" w:rightChars="-50" w:firstLine="643" w:firstLineChars="200"/>
        <w:rPr>
          <w:rFonts w:hint="default" w:ascii="方正楷体简体" w:eastAsia="方正楷体简体"/>
          <w:b/>
          <w:color w:val="000000" w:themeColor="text1"/>
          <w:sz w:val="32"/>
          <w:szCs w:val="32"/>
          <w14:textFill>
            <w14:solidFill>
              <w14:schemeClr w14:val="tx1"/>
            </w14:solidFill>
          </w14:textFill>
        </w:rPr>
      </w:pPr>
      <w:r>
        <w:rPr>
          <w:rFonts w:hint="default" w:ascii="方正楷体简体" w:eastAsia="方正楷体简体"/>
          <w:b/>
          <w:color w:val="000000" w:themeColor="text1"/>
          <w:sz w:val="32"/>
          <w:szCs w:val="32"/>
          <w14:textFill>
            <w14:solidFill>
              <w14:schemeClr w14:val="tx1"/>
            </w14:solidFill>
          </w14:textFill>
        </w:rPr>
        <w:t>严格落实《中华人民共和国政府信息公开条例》要求，认真做好信息公开前审查工作，从源头上杜绝涉密信息、敏感信息公开，依法应主动公开的信息均及时公开，确保信息时效性。</w:t>
      </w:r>
    </w:p>
    <w:p>
      <w:pPr>
        <w:spacing w:line="590" w:lineRule="exact"/>
        <w:ind w:right="-100" w:rightChars="-50" w:firstLine="643" w:firstLineChars="200"/>
        <w:rPr>
          <w:rFonts w:hint="default" w:ascii="方正楷体简体" w:eastAsia="方正楷体简体"/>
          <w:b/>
          <w:color w:val="000000" w:themeColor="text1"/>
          <w:sz w:val="32"/>
          <w:szCs w:val="32"/>
          <w14:textFill>
            <w14:solidFill>
              <w14:schemeClr w14:val="tx1"/>
            </w14:solidFill>
          </w14:textFill>
        </w:rPr>
      </w:pPr>
      <w:r>
        <w:rPr>
          <w:rFonts w:hint="default" w:ascii="方正楷体简体" w:eastAsia="方正楷体简体"/>
          <w:b/>
          <w:color w:val="000000" w:themeColor="text1"/>
          <w:sz w:val="32"/>
          <w:szCs w:val="32"/>
          <w14:textFill>
            <w14:solidFill>
              <w14:schemeClr w14:val="tx1"/>
            </w14:solidFill>
          </w14:textFill>
        </w:rPr>
        <w:t>（四）政府信息公开平台建设情况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jc w:val="both"/>
        <w:textAlignment w:val="bottom"/>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我单位积极发挥各类政府信息公开平台建设和渠道作用，以县政府门户网站为载体，建立信息发布和审核机制，紧紧围绕全县重点工作任务，切实做好信息的采集和公开工作，做好政府信息公开各栏目内容保障工作。</w:t>
      </w:r>
    </w:p>
    <w:p>
      <w:pPr>
        <w:spacing w:line="590" w:lineRule="exact"/>
        <w:ind w:right="-100" w:rightChars="-50" w:firstLine="643" w:firstLineChars="200"/>
        <w:rPr>
          <w:rFonts w:hint="default"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w:t>
      </w:r>
      <w:r>
        <w:rPr>
          <w:rFonts w:hint="eastAsia" w:ascii="方正楷体简体" w:eastAsia="方正楷体简体"/>
          <w:b/>
          <w:color w:val="000000" w:themeColor="text1"/>
          <w:sz w:val="32"/>
          <w:szCs w:val="32"/>
          <w:lang w:val="en-US" w:eastAsia="zh-CN"/>
          <w14:textFill>
            <w14:solidFill>
              <w14:schemeClr w14:val="tx1"/>
            </w14:solidFill>
          </w14:textFill>
        </w:rPr>
        <w:t>五</w:t>
      </w:r>
      <w:r>
        <w:rPr>
          <w:rFonts w:hint="eastAsia" w:ascii="方正楷体简体" w:eastAsia="方正楷体简体"/>
          <w:b/>
          <w:color w:val="000000" w:themeColor="text1"/>
          <w:sz w:val="32"/>
          <w:szCs w:val="32"/>
          <w14:textFill>
            <w14:solidFill>
              <w14:schemeClr w14:val="tx1"/>
            </w14:solidFill>
          </w14:textFill>
        </w:rPr>
        <w:t>）监督保障情况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jc w:val="both"/>
        <w:textAlignment w:val="bottom"/>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及时调整政务公开工作领导小组成员，定期组织召开政务公开专题会议，研究部署推进政务公开工作。开展政务公开专题培训，全面提升政务公开工作水平。规范政府信息发布流程，严格审核把关政府信息的发布内容。</w:t>
      </w:r>
    </w:p>
    <w:p>
      <w:pPr>
        <w:spacing w:line="590" w:lineRule="exact"/>
        <w:ind w:right="-100" w:rightChars="-50" w:firstLine="643"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widowControl/>
              <w:spacing w:line="300" w:lineRule="exact"/>
              <w:jc w:val="center"/>
              <w:rPr>
                <w:rFonts w:hint="eastAsia" w:ascii="方正仿宋简体" w:hAnsi="Calibri" w:eastAsia="方正仿宋简体" w:cs="Calibri"/>
                <w:b/>
                <w:sz w:val="21"/>
                <w:szCs w:val="21"/>
                <w:lang w:val="en-US" w:eastAsia="zh-CN" w:bidi="ar"/>
              </w:rPr>
            </w:pPr>
          </w:p>
          <w:p>
            <w:pPr>
              <w:widowControl/>
              <w:spacing w:line="300" w:lineRule="exact"/>
              <w:jc w:val="center"/>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5" w:type="dxa"/>
            <w:tcBorders>
              <w:top w:val="nil"/>
              <w:left w:val="single" w:color="auto" w:sz="8" w:space="0"/>
              <w:bottom w:val="single" w:color="auto" w:sz="8" w:space="0"/>
              <w:right w:val="single" w:color="auto" w:sz="8" w:space="0"/>
            </w:tcBorders>
            <w:tcMar>
              <w:left w:w="108" w:type="dxa"/>
              <w:right w:w="108" w:type="dxa"/>
            </w:tcMar>
            <w:vAlign w:val="top"/>
          </w:tcPr>
          <w:p>
            <w:pPr>
              <w:widowControl/>
              <w:spacing w:line="300" w:lineRule="exact"/>
              <w:jc w:val="center"/>
              <w:rPr>
                <w:rFonts w:hint="eastAsia" w:ascii="方正仿宋简体" w:hAnsi="Calibri" w:eastAsia="方正仿宋简体" w:cs="Calibri"/>
                <w:b/>
                <w:sz w:val="21"/>
                <w:szCs w:val="21"/>
                <w:lang w:bidi="ar"/>
              </w:rPr>
            </w:pPr>
          </w:p>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ind w:left="0" w:leftChars="0" w:right="0" w:firstLine="643" w:firstLineChars="200"/>
        <w:jc w:val="both"/>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主要问题：1.局部分工作人员主动开展政务公开工作的意识不够。2.由于编制人员较少，政务公开工作人员为兼职，很多工作不能第一时间开展，导致效率不高。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ind w:left="0" w:leftChars="0" w:right="0" w:firstLine="640" w:firstLineChars="20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color="auto" w:fill="FFFFFF"/>
          <w:lang w:val="en-US" w:eastAsia="zh-CN" w:bidi="ar"/>
        </w:rPr>
        <w:t> </w:t>
      </w: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下一步，我单位将严格按照各级有关要求，进一步改进本单位的政府信息公开工作，</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一是及时梳理有关应公开信息，第一时间更新，二是积极参加各类学习培训，提高业务人员工作水平。三是加强机关工作作风建设，积极主动作为，强化有关问题整改，进一步提升县科技局政务公开工作水平。</w:t>
      </w:r>
    </w:p>
    <w:p>
      <w:pPr>
        <w:numPr>
          <w:ilvl w:val="0"/>
          <w:numId w:val="1"/>
        </w:numPr>
        <w:spacing w:line="590" w:lineRule="exact"/>
        <w:ind w:right="-100" w:rightChars="-50" w:firstLine="643" w:firstLineChars="200"/>
        <w:rPr>
          <w:rFonts w:hint="eastAsia" w:ascii="方正黑体简体" w:eastAsia="方正黑体简体"/>
          <w:b/>
          <w:sz w:val="32"/>
          <w:szCs w:val="32"/>
        </w:rPr>
      </w:pPr>
      <w:r>
        <w:rPr>
          <w:rFonts w:hint="eastAsia" w:ascii="方正黑体简体" w:eastAsia="方正黑体简体"/>
          <w:b/>
          <w:sz w:val="32"/>
          <w:szCs w:val="32"/>
        </w:rPr>
        <w:t>其他需要报告的事项</w:t>
      </w:r>
    </w:p>
    <w:p>
      <w:pPr>
        <w:pStyle w:val="2"/>
        <w:keepNext w:val="0"/>
        <w:keepLines w:val="0"/>
        <w:widowControl/>
        <w:suppressLineNumbers w:val="0"/>
        <w:spacing w:before="0" w:beforeAutospacing="0" w:after="0" w:afterAutospacing="0" w:line="420" w:lineRule="atLeast"/>
        <w:ind w:left="0" w:right="0" w:firstLine="420"/>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（一）依据《政府信息公开信息处理费管理办法》收取信息处理费的情况：无。</w:t>
      </w:r>
    </w:p>
    <w:p>
      <w:pPr>
        <w:pStyle w:val="2"/>
        <w:keepNext w:val="0"/>
        <w:keepLines w:val="0"/>
        <w:widowControl/>
        <w:suppressLineNumbers w:val="0"/>
        <w:spacing w:before="0" w:beforeAutospacing="0" w:after="0" w:afterAutospacing="0" w:line="420" w:lineRule="atLeast"/>
        <w:ind w:left="0" w:right="0" w:firstLine="420"/>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（二）落实上级年度政务公开工作要点情况：无。</w:t>
      </w:r>
    </w:p>
    <w:p>
      <w:pPr>
        <w:pStyle w:val="2"/>
        <w:keepNext w:val="0"/>
        <w:keepLines w:val="0"/>
        <w:widowControl/>
        <w:suppressLineNumbers w:val="0"/>
        <w:spacing w:before="0" w:beforeAutospacing="0" w:after="0" w:afterAutospacing="0" w:line="420" w:lineRule="atLeast"/>
        <w:ind w:left="0" w:right="0" w:firstLine="420"/>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（三）人大代表建议和政协提案办理结果公开情况：2022年，共收到人大提案5件，提案在规定期限内办复完毕，办复率100%，满意率100%。</w:t>
      </w:r>
    </w:p>
    <w:p>
      <w:pPr>
        <w:pStyle w:val="2"/>
        <w:keepNext w:val="0"/>
        <w:keepLines w:val="0"/>
        <w:widowControl/>
        <w:suppressLineNumbers w:val="0"/>
        <w:spacing w:before="0" w:beforeAutospacing="0" w:after="0" w:afterAutospacing="0" w:line="420" w:lineRule="atLeast"/>
        <w:ind w:left="0" w:right="0" w:firstLine="420"/>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（四）年度政务公开工作创新情况：无。</w:t>
      </w:r>
    </w:p>
    <w:p>
      <w:pPr>
        <w:pStyle w:val="2"/>
        <w:keepNext w:val="0"/>
        <w:keepLines w:val="0"/>
        <w:widowControl/>
        <w:suppressLineNumbers w:val="0"/>
        <w:spacing w:before="0" w:beforeAutospacing="0" w:after="0" w:afterAutospacing="0" w:line="420" w:lineRule="atLeast"/>
        <w:ind w:left="0" w:right="0" w:firstLine="420"/>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（五）政府信息公开工作年度报告数据统计需要说明的事项：无。</w:t>
      </w:r>
    </w:p>
    <w:p>
      <w:pPr>
        <w:pStyle w:val="2"/>
        <w:keepNext w:val="0"/>
        <w:keepLines w:val="0"/>
        <w:widowControl/>
        <w:suppressLineNumbers w:val="0"/>
        <w:spacing w:before="0" w:beforeAutospacing="0" w:after="0" w:afterAutospacing="0" w:line="420" w:lineRule="atLeast"/>
        <w:ind w:left="0" w:right="0" w:firstLine="420"/>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（六）需要报告的其他事项：无。</w:t>
      </w:r>
    </w:p>
    <w:p>
      <w:pPr>
        <w:pStyle w:val="2"/>
        <w:keepNext w:val="0"/>
        <w:keepLines w:val="0"/>
        <w:widowControl/>
        <w:suppressLineNumbers w:val="0"/>
        <w:spacing w:before="0" w:beforeAutospacing="0" w:after="0" w:afterAutospacing="0" w:line="420" w:lineRule="atLeast"/>
        <w:ind w:left="0" w:right="0" w:firstLine="420"/>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（七）其他有关文件专门要求通过政府信息公开工作年度报告予以报告的事项：无。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both"/>
        <w:textAlignment w:val="bottom"/>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9C2469"/>
    <w:multiLevelType w:val="singleLevel"/>
    <w:tmpl w:val="FC9C246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TM1MWExNTRlZDVkZmM0MWUyY2MzNDlkNmRmYTkifQ=="/>
  </w:docVars>
  <w:rsids>
    <w:rsidRoot w:val="104C7A8D"/>
    <w:rsid w:val="010A29DC"/>
    <w:rsid w:val="02BF3353"/>
    <w:rsid w:val="045126D0"/>
    <w:rsid w:val="04910D1F"/>
    <w:rsid w:val="0582706E"/>
    <w:rsid w:val="06824DC3"/>
    <w:rsid w:val="072D4D2F"/>
    <w:rsid w:val="07603356"/>
    <w:rsid w:val="0946226D"/>
    <w:rsid w:val="0BEA7692"/>
    <w:rsid w:val="0DB241E0"/>
    <w:rsid w:val="0EC341CA"/>
    <w:rsid w:val="0FBA381F"/>
    <w:rsid w:val="0FEE34C9"/>
    <w:rsid w:val="104C7A8D"/>
    <w:rsid w:val="105B0B5E"/>
    <w:rsid w:val="11B5374D"/>
    <w:rsid w:val="11EF37AF"/>
    <w:rsid w:val="125D0CD0"/>
    <w:rsid w:val="171E4694"/>
    <w:rsid w:val="176D73C9"/>
    <w:rsid w:val="1776627E"/>
    <w:rsid w:val="18754787"/>
    <w:rsid w:val="19DF45AE"/>
    <w:rsid w:val="1AEF6A73"/>
    <w:rsid w:val="1B723200"/>
    <w:rsid w:val="20715573"/>
    <w:rsid w:val="22146DBF"/>
    <w:rsid w:val="265005E2"/>
    <w:rsid w:val="288D3A5F"/>
    <w:rsid w:val="2B1D4969"/>
    <w:rsid w:val="30EE1123"/>
    <w:rsid w:val="31046251"/>
    <w:rsid w:val="365C17CF"/>
    <w:rsid w:val="36EC7EB3"/>
    <w:rsid w:val="37CE75B8"/>
    <w:rsid w:val="3D255ECD"/>
    <w:rsid w:val="3EC90660"/>
    <w:rsid w:val="414A7105"/>
    <w:rsid w:val="41820A39"/>
    <w:rsid w:val="44FA19ED"/>
    <w:rsid w:val="45423BF4"/>
    <w:rsid w:val="469D0882"/>
    <w:rsid w:val="47E0136E"/>
    <w:rsid w:val="49610021"/>
    <w:rsid w:val="4A713688"/>
    <w:rsid w:val="4D121773"/>
    <w:rsid w:val="4DFC4A28"/>
    <w:rsid w:val="4E353A96"/>
    <w:rsid w:val="50AD2009"/>
    <w:rsid w:val="530323D9"/>
    <w:rsid w:val="53185E60"/>
    <w:rsid w:val="57711FE2"/>
    <w:rsid w:val="58690F0C"/>
    <w:rsid w:val="59A321FB"/>
    <w:rsid w:val="5AEB3E5A"/>
    <w:rsid w:val="5B1A7558"/>
    <w:rsid w:val="5D7C747E"/>
    <w:rsid w:val="5E211941"/>
    <w:rsid w:val="605C4EB2"/>
    <w:rsid w:val="685C6397"/>
    <w:rsid w:val="68D128E1"/>
    <w:rsid w:val="6A55309E"/>
    <w:rsid w:val="6A592516"/>
    <w:rsid w:val="6A5A4B58"/>
    <w:rsid w:val="6BC132B7"/>
    <w:rsid w:val="6DDA1134"/>
    <w:rsid w:val="6EA00B07"/>
    <w:rsid w:val="71E116BB"/>
    <w:rsid w:val="71EC078C"/>
    <w:rsid w:val="72AF5315"/>
    <w:rsid w:val="79C03475"/>
    <w:rsid w:val="7A7237F8"/>
    <w:rsid w:val="7C6F4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2369</Words>
  <Characters>2570</Characters>
  <Lines>0</Lines>
  <Paragraphs>0</Paragraphs>
  <TotalTime>29</TotalTime>
  <ScaleCrop>false</ScaleCrop>
  <LinksUpToDate>false</LinksUpToDate>
  <CharactersWithSpaces>2747</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2022-01-13T01:20:00Z</dcterms:created>
  <dc:creator>user1</dc:creator>
  <cp:lastModifiedBy>爱上蠢萌的露</cp:lastModifiedBy>
  <cp:lastPrinted>2023-02-13T06:58:24Z</cp:lastPrinted>
  <dcterms:modified xsi:type="dcterms:W3CDTF">2023-02-13T07:13:47Z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AEDDB7AE9E664727AB50F1E6C6D4ADAC</vt:lpwstr>
  </property>
</Properties>
</file>